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A77" w:rsidRDefault="00FD1A77" w:rsidP="00FD1A77">
      <w:pPr>
        <w:tabs>
          <w:tab w:val="center" w:pos="3805"/>
        </w:tabs>
        <w:spacing w:line="360" w:lineRule="auto"/>
        <w:jc w:val="center"/>
        <w:rPr>
          <w:b/>
          <w:noProof/>
          <w:sz w:val="24"/>
          <w:szCs w:val="24"/>
          <w:lang w:eastAsia="tr-TR"/>
        </w:rPr>
      </w:pPr>
      <w:r>
        <w:rPr>
          <w:b/>
          <w:noProof/>
          <w:sz w:val="24"/>
          <w:szCs w:val="24"/>
          <w:lang w:eastAsia="tr-TR"/>
        </w:rPr>
        <w:drawing>
          <wp:inline distT="0" distB="0" distL="0" distR="0">
            <wp:extent cx="791845" cy="838200"/>
            <wp:effectExtent l="19050" t="0" r="8255" b="0"/>
            <wp:docPr id="1" name="0 Resim" descr="adanabaros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nabarosu1.jpg"/>
                    <pic:cNvPicPr/>
                  </pic:nvPicPr>
                  <pic:blipFill>
                    <a:blip r:embed="rId5" cstate="print"/>
                    <a:stretch>
                      <a:fillRect/>
                    </a:stretch>
                  </pic:blipFill>
                  <pic:spPr>
                    <a:xfrm>
                      <a:off x="0" y="0"/>
                      <a:ext cx="791845" cy="838200"/>
                    </a:xfrm>
                    <a:prstGeom prst="rect">
                      <a:avLst/>
                    </a:prstGeom>
                  </pic:spPr>
                </pic:pic>
              </a:graphicData>
            </a:graphic>
          </wp:inline>
        </w:drawing>
      </w:r>
      <w:r>
        <w:rPr>
          <w:b/>
          <w:noProof/>
          <w:sz w:val="24"/>
          <w:szCs w:val="24"/>
          <w:lang w:eastAsia="tr-TR"/>
        </w:rPr>
        <w:t xml:space="preserve">                             </w:t>
      </w:r>
      <w:r>
        <w:rPr>
          <w:b/>
          <w:noProof/>
          <w:sz w:val="24"/>
          <w:szCs w:val="24"/>
          <w:lang w:eastAsia="tr-TR"/>
        </w:rPr>
        <w:drawing>
          <wp:inline distT="0" distB="0" distL="0" distR="0">
            <wp:extent cx="838200" cy="838200"/>
            <wp:effectExtent l="0" t="0" r="0" b="0"/>
            <wp:docPr id="2" name="1 Resim" descr="i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d.png"/>
                    <pic:cNvPicPr/>
                  </pic:nvPicPr>
                  <pic:blipFill>
                    <a:blip r:embed="rId6" cstate="print"/>
                    <a:stretch>
                      <a:fillRect/>
                    </a:stretch>
                  </pic:blipFill>
                  <pic:spPr>
                    <a:xfrm>
                      <a:off x="0" y="0"/>
                      <a:ext cx="837923" cy="837923"/>
                    </a:xfrm>
                    <a:prstGeom prst="rect">
                      <a:avLst/>
                    </a:prstGeom>
                  </pic:spPr>
                </pic:pic>
              </a:graphicData>
            </a:graphic>
          </wp:inline>
        </w:drawing>
      </w:r>
      <w:r>
        <w:rPr>
          <w:b/>
          <w:noProof/>
          <w:sz w:val="24"/>
          <w:szCs w:val="24"/>
          <w:lang w:eastAsia="tr-TR"/>
        </w:rPr>
        <w:t xml:space="preserve">                              </w:t>
      </w:r>
      <w:r>
        <w:rPr>
          <w:b/>
          <w:noProof/>
          <w:sz w:val="24"/>
          <w:szCs w:val="24"/>
          <w:lang w:eastAsia="tr-TR"/>
        </w:rPr>
        <w:drawing>
          <wp:inline distT="0" distB="0" distL="0" distR="0">
            <wp:extent cx="895350" cy="895350"/>
            <wp:effectExtent l="0" t="0" r="0" b="0"/>
            <wp:docPr id="3" name="2 Resim" descr="req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qwe.png"/>
                    <pic:cNvPicPr/>
                  </pic:nvPicPr>
                  <pic:blipFill>
                    <a:blip r:embed="rId7"/>
                    <a:stretch>
                      <a:fillRect/>
                    </a:stretch>
                  </pic:blipFill>
                  <pic:spPr>
                    <a:xfrm>
                      <a:off x="0" y="0"/>
                      <a:ext cx="896589" cy="896589"/>
                    </a:xfrm>
                    <a:prstGeom prst="rect">
                      <a:avLst/>
                    </a:prstGeom>
                  </pic:spPr>
                </pic:pic>
              </a:graphicData>
            </a:graphic>
          </wp:inline>
        </w:drawing>
      </w:r>
    </w:p>
    <w:p w:rsidR="00FD1A77" w:rsidRPr="00FD1A77" w:rsidRDefault="00FD1A77" w:rsidP="00FD1A77">
      <w:pPr>
        <w:tabs>
          <w:tab w:val="center" w:pos="3805"/>
        </w:tabs>
        <w:spacing w:line="360" w:lineRule="auto"/>
        <w:rPr>
          <w:b/>
          <w:noProof/>
          <w:sz w:val="16"/>
          <w:szCs w:val="16"/>
          <w:lang w:eastAsia="tr-TR"/>
        </w:rPr>
      </w:pPr>
      <w:r>
        <w:rPr>
          <w:b/>
          <w:noProof/>
          <w:sz w:val="24"/>
          <w:szCs w:val="24"/>
          <w:lang w:eastAsia="tr-TR"/>
        </w:rPr>
        <w:t xml:space="preserve">             </w:t>
      </w:r>
      <w:r w:rsidR="00681D6E">
        <w:rPr>
          <w:b/>
          <w:noProof/>
          <w:sz w:val="24"/>
          <w:szCs w:val="24"/>
          <w:lang w:eastAsia="tr-TR"/>
        </w:rPr>
        <w:t xml:space="preserve">    </w:t>
      </w:r>
      <w:r>
        <w:rPr>
          <w:b/>
          <w:noProof/>
          <w:sz w:val="24"/>
          <w:szCs w:val="24"/>
          <w:lang w:eastAsia="tr-TR"/>
        </w:rPr>
        <w:t xml:space="preserve">  </w:t>
      </w:r>
      <w:r w:rsidRPr="00FD1A77">
        <w:rPr>
          <w:b/>
          <w:noProof/>
          <w:sz w:val="16"/>
          <w:szCs w:val="16"/>
          <w:lang w:eastAsia="tr-TR"/>
        </w:rPr>
        <w:t xml:space="preserve">ADANA BAROSU           </w:t>
      </w:r>
      <w:r>
        <w:rPr>
          <w:b/>
          <w:noProof/>
          <w:sz w:val="16"/>
          <w:szCs w:val="16"/>
          <w:lang w:eastAsia="tr-TR"/>
        </w:rPr>
        <w:t xml:space="preserve">                        </w:t>
      </w:r>
      <w:r w:rsidRPr="00FD1A77">
        <w:rPr>
          <w:b/>
          <w:noProof/>
          <w:sz w:val="16"/>
          <w:szCs w:val="16"/>
          <w:lang w:eastAsia="tr-TR"/>
        </w:rPr>
        <w:t xml:space="preserve">   </w:t>
      </w:r>
      <w:r>
        <w:rPr>
          <w:b/>
          <w:noProof/>
          <w:sz w:val="16"/>
          <w:szCs w:val="16"/>
          <w:lang w:eastAsia="tr-TR"/>
        </w:rPr>
        <w:t xml:space="preserve">  </w:t>
      </w:r>
      <w:r w:rsidRPr="00FD1A77">
        <w:rPr>
          <w:b/>
          <w:noProof/>
          <w:sz w:val="16"/>
          <w:szCs w:val="16"/>
          <w:lang w:eastAsia="tr-TR"/>
        </w:rPr>
        <w:t xml:space="preserve"> İNSAN HAKLARI DERNEĞİ       </w:t>
      </w:r>
      <w:r>
        <w:rPr>
          <w:b/>
          <w:noProof/>
          <w:sz w:val="16"/>
          <w:szCs w:val="16"/>
          <w:lang w:eastAsia="tr-TR"/>
        </w:rPr>
        <w:t xml:space="preserve">                         </w:t>
      </w:r>
      <w:r w:rsidRPr="00FD1A77">
        <w:rPr>
          <w:b/>
          <w:noProof/>
          <w:sz w:val="16"/>
          <w:szCs w:val="16"/>
          <w:lang w:eastAsia="tr-TR"/>
        </w:rPr>
        <w:t xml:space="preserve"> ÇAĞDAŞ HUKUKÇULAR DERNEĞİ</w:t>
      </w:r>
    </w:p>
    <w:p w:rsidR="00FD1A77" w:rsidRDefault="00FD1A77" w:rsidP="00FD1A77">
      <w:pPr>
        <w:tabs>
          <w:tab w:val="center" w:pos="3805"/>
        </w:tabs>
        <w:spacing w:line="360" w:lineRule="auto"/>
        <w:rPr>
          <w:b/>
          <w:noProof/>
          <w:sz w:val="16"/>
          <w:szCs w:val="16"/>
          <w:lang w:eastAsia="tr-TR"/>
        </w:rPr>
      </w:pPr>
      <w:r w:rsidRPr="00FD1A77">
        <w:rPr>
          <w:b/>
          <w:noProof/>
          <w:sz w:val="16"/>
          <w:szCs w:val="16"/>
          <w:lang w:eastAsia="tr-TR"/>
        </w:rPr>
        <w:t xml:space="preserve">                                                                   </w:t>
      </w:r>
      <w:r>
        <w:rPr>
          <w:b/>
          <w:noProof/>
          <w:sz w:val="16"/>
          <w:szCs w:val="16"/>
          <w:lang w:eastAsia="tr-TR"/>
        </w:rPr>
        <w:t xml:space="preserve">                                </w:t>
      </w:r>
      <w:r w:rsidR="00681D6E">
        <w:rPr>
          <w:b/>
          <w:noProof/>
          <w:sz w:val="16"/>
          <w:szCs w:val="16"/>
          <w:lang w:eastAsia="tr-TR"/>
        </w:rPr>
        <w:t xml:space="preserve">     </w:t>
      </w:r>
      <w:r w:rsidRPr="00FD1A77">
        <w:rPr>
          <w:b/>
          <w:noProof/>
          <w:sz w:val="16"/>
          <w:szCs w:val="16"/>
          <w:lang w:eastAsia="tr-TR"/>
        </w:rPr>
        <w:t xml:space="preserve">  </w:t>
      </w:r>
      <w:r>
        <w:rPr>
          <w:b/>
          <w:noProof/>
          <w:sz w:val="16"/>
          <w:szCs w:val="16"/>
          <w:lang w:eastAsia="tr-TR"/>
        </w:rPr>
        <w:t xml:space="preserve">  </w:t>
      </w:r>
      <w:r w:rsidRPr="00FD1A77">
        <w:rPr>
          <w:b/>
          <w:noProof/>
          <w:sz w:val="16"/>
          <w:szCs w:val="16"/>
          <w:lang w:eastAsia="tr-TR"/>
        </w:rPr>
        <w:t>ADANA ŞUBESİ</w:t>
      </w:r>
      <w:r>
        <w:rPr>
          <w:b/>
          <w:noProof/>
          <w:sz w:val="16"/>
          <w:szCs w:val="16"/>
          <w:lang w:eastAsia="tr-TR"/>
        </w:rPr>
        <w:t xml:space="preserve">                                                         ADANA ŞUBESİ</w:t>
      </w:r>
    </w:p>
    <w:p w:rsidR="00100608" w:rsidRDefault="00100608" w:rsidP="00100608">
      <w:pPr>
        <w:pBdr>
          <w:bottom w:val="single" w:sz="4" w:space="1" w:color="auto"/>
        </w:pBdr>
        <w:tabs>
          <w:tab w:val="center" w:pos="3805"/>
        </w:tabs>
        <w:spacing w:line="360" w:lineRule="auto"/>
        <w:rPr>
          <w:b/>
          <w:noProof/>
          <w:sz w:val="16"/>
          <w:szCs w:val="16"/>
          <w:lang w:eastAsia="tr-TR"/>
        </w:rPr>
      </w:pPr>
    </w:p>
    <w:p w:rsidR="00FD1A77" w:rsidRPr="00681D6E" w:rsidRDefault="00681D6E" w:rsidP="00681D6E">
      <w:pPr>
        <w:tabs>
          <w:tab w:val="left" w:pos="3120"/>
        </w:tabs>
        <w:spacing w:line="360" w:lineRule="auto"/>
        <w:rPr>
          <w:b/>
          <w:sz w:val="28"/>
          <w:szCs w:val="28"/>
        </w:rPr>
      </w:pPr>
      <w:r>
        <w:rPr>
          <w:b/>
          <w:sz w:val="16"/>
          <w:szCs w:val="16"/>
        </w:rPr>
        <w:tab/>
      </w:r>
      <w:r w:rsidRPr="00681D6E">
        <w:rPr>
          <w:b/>
          <w:sz w:val="28"/>
          <w:szCs w:val="28"/>
        </w:rPr>
        <w:t xml:space="preserve">BASIN VE KAMUOYUNA </w:t>
      </w:r>
    </w:p>
    <w:p w:rsidR="00DF787A" w:rsidRPr="00493881" w:rsidRDefault="00681D6E" w:rsidP="00DF787A">
      <w:pPr>
        <w:spacing w:line="360" w:lineRule="auto"/>
        <w:jc w:val="both"/>
        <w:rPr>
          <w:rFonts w:ascii="Calibri" w:eastAsia="Calibri" w:hAnsi="Calibri" w:cs="Times New Roman"/>
          <w:color w:val="003366"/>
          <w:sz w:val="24"/>
          <w:szCs w:val="24"/>
        </w:rPr>
      </w:pPr>
      <w:r>
        <w:rPr>
          <w:b/>
          <w:sz w:val="16"/>
          <w:szCs w:val="16"/>
        </w:rPr>
        <w:t xml:space="preserve">                </w:t>
      </w:r>
      <w:r>
        <w:rPr>
          <w:rFonts w:ascii="Arial Unicode MS" w:eastAsia="Arial Unicode MS" w:hAnsi="Arial Unicode MS" w:cs="Arial Unicode MS"/>
        </w:rPr>
        <w:t xml:space="preserve">Türkiye’de, </w:t>
      </w:r>
      <w:r w:rsidR="00DF787A">
        <w:rPr>
          <w:rFonts w:ascii="Arial Unicode MS" w:eastAsia="Arial Unicode MS" w:hAnsi="Arial Unicode MS" w:cs="Arial Unicode MS"/>
        </w:rPr>
        <w:t xml:space="preserve"> Cezaevleri yasadaki tanımlamalarından </w:t>
      </w:r>
      <w:r w:rsidRPr="0067656F">
        <w:rPr>
          <w:rFonts w:ascii="Arial Unicode MS" w:eastAsia="Arial Unicode MS" w:hAnsi="Arial Unicode MS" w:cs="Arial Unicode MS"/>
        </w:rPr>
        <w:t xml:space="preserve">ziyade TECRİT evleri olarak pratikte kendini göstermektedir. </w:t>
      </w:r>
      <w:r w:rsidR="00DF787A">
        <w:rPr>
          <w:rFonts w:ascii="Arial Unicode MS" w:eastAsia="Arial Unicode MS" w:hAnsi="Arial Unicode MS" w:cs="Arial Unicode MS"/>
        </w:rPr>
        <w:t xml:space="preserve">Adalet bakanlığının verilerine göre Bugün </w:t>
      </w:r>
      <w:proofErr w:type="gramStart"/>
      <w:r w:rsidR="00DF787A">
        <w:rPr>
          <w:rFonts w:ascii="Arial Unicode MS" w:eastAsia="Arial Unicode MS" w:hAnsi="Arial Unicode MS" w:cs="Arial Unicode MS"/>
        </w:rPr>
        <w:t>itibariyle  180</w:t>
      </w:r>
      <w:proofErr w:type="gramEnd"/>
      <w:r w:rsidR="00DF787A">
        <w:rPr>
          <w:rFonts w:ascii="Arial Unicode MS" w:eastAsia="Arial Unicode MS" w:hAnsi="Arial Unicode MS" w:cs="Arial Unicode MS"/>
        </w:rPr>
        <w:t xml:space="preserve"> bini aşan tutuklu ve hükümlü sayısı bulunmaktadır. </w:t>
      </w:r>
      <w:r w:rsidRPr="0067656F">
        <w:rPr>
          <w:rFonts w:ascii="Arial Unicode MS" w:eastAsia="Arial Unicode MS" w:hAnsi="Arial Unicode MS" w:cs="Arial Unicode MS"/>
        </w:rPr>
        <w:t xml:space="preserve"> Cezaevleri, adeta </w:t>
      </w:r>
      <w:r>
        <w:rPr>
          <w:rFonts w:ascii="Arial Unicode MS" w:eastAsia="Arial Unicode MS" w:hAnsi="Arial Unicode MS" w:cs="Arial Unicode MS"/>
        </w:rPr>
        <w:t>ACI DRAM EVLERİ</w:t>
      </w:r>
      <w:r w:rsidRPr="0067656F">
        <w:rPr>
          <w:rFonts w:ascii="Arial Unicode MS" w:eastAsia="Arial Unicode MS" w:hAnsi="Arial Unicode MS" w:cs="Arial Unicode MS"/>
        </w:rPr>
        <w:t xml:space="preserve"> haline gelmiştir. Bölgemizde hak ihlallerinin yaşanmadığı </w:t>
      </w:r>
      <w:r w:rsidR="00973DBA">
        <w:rPr>
          <w:rFonts w:ascii="Arial Unicode MS" w:eastAsia="Arial Unicode MS" w:hAnsi="Arial Unicode MS" w:cs="Arial Unicode MS"/>
        </w:rPr>
        <w:t xml:space="preserve">tek bir </w:t>
      </w:r>
      <w:r w:rsidRPr="0067656F">
        <w:rPr>
          <w:rFonts w:ascii="Arial Unicode MS" w:eastAsia="Arial Unicode MS" w:hAnsi="Arial Unicode MS" w:cs="Arial Unicode MS"/>
        </w:rPr>
        <w:t xml:space="preserve">cezaevi </w:t>
      </w:r>
      <w:r w:rsidR="00973DBA">
        <w:rPr>
          <w:rFonts w:ascii="Arial Unicode MS" w:eastAsia="Arial Unicode MS" w:hAnsi="Arial Unicode MS" w:cs="Arial Unicode MS"/>
        </w:rPr>
        <w:t xml:space="preserve">dahi </w:t>
      </w:r>
      <w:r w:rsidRPr="0067656F">
        <w:rPr>
          <w:rFonts w:ascii="Arial Unicode MS" w:eastAsia="Arial Unicode MS" w:hAnsi="Arial Unicode MS" w:cs="Arial Unicode MS"/>
        </w:rPr>
        <w:t xml:space="preserve">bulunmamaktadır. Ceza İnfaz yasasının evrensel hukuk ilkelerine uygun olmadığı tartışmasını, </w:t>
      </w:r>
      <w:proofErr w:type="gramStart"/>
      <w:r w:rsidRPr="0067656F">
        <w:rPr>
          <w:rFonts w:ascii="Arial Unicode MS" w:eastAsia="Arial Unicode MS" w:hAnsi="Arial Unicode MS" w:cs="Arial Unicode MS"/>
        </w:rPr>
        <w:t>söylemini  dahi</w:t>
      </w:r>
      <w:proofErr w:type="gramEnd"/>
      <w:r w:rsidRPr="0067656F">
        <w:rPr>
          <w:rFonts w:ascii="Arial Unicode MS" w:eastAsia="Arial Unicode MS" w:hAnsi="Arial Unicode MS" w:cs="Arial Unicode MS"/>
        </w:rPr>
        <w:t xml:space="preserve"> geride bırakmış, Evrensel değerlere  aykırı olarak hazırlanıp yürürlüğe konulmuş yasalarla tanınmış en asgari insani  yaşam şartları dahi mahpuslara çok görülmektedir. Dışarıda uygulanan toplumsal </w:t>
      </w:r>
      <w:proofErr w:type="gramStart"/>
      <w:r w:rsidRPr="0067656F">
        <w:rPr>
          <w:rFonts w:ascii="Arial Unicode MS" w:eastAsia="Arial Unicode MS" w:hAnsi="Arial Unicode MS" w:cs="Arial Unicode MS"/>
        </w:rPr>
        <w:t>baskı  ve</w:t>
      </w:r>
      <w:proofErr w:type="gramEnd"/>
      <w:r w:rsidRPr="0067656F">
        <w:rPr>
          <w:rFonts w:ascii="Arial Unicode MS" w:eastAsia="Arial Unicode MS" w:hAnsi="Arial Unicode MS" w:cs="Arial Unicode MS"/>
        </w:rPr>
        <w:t xml:space="preserve"> şiddet politikaları Cezaevlerinde daha fazla pratikte kendisini hissettirmektedir. </w:t>
      </w:r>
      <w:r w:rsidR="00DF787A" w:rsidRPr="00493881">
        <w:rPr>
          <w:rFonts w:ascii="Calibri" w:eastAsia="Calibri" w:hAnsi="Calibri" w:cs="Times New Roman"/>
          <w:color w:val="003366"/>
          <w:sz w:val="24"/>
          <w:szCs w:val="24"/>
        </w:rPr>
        <w:t>Avrupa İnsan Hakları Sözleşmesinin 3. maddesi bağlamında “</w:t>
      </w:r>
      <w:r w:rsidR="00DF787A" w:rsidRPr="00493881">
        <w:rPr>
          <w:rFonts w:ascii="Calibri" w:eastAsia="Calibri" w:hAnsi="Calibri" w:cs="Times New Roman"/>
          <w:b/>
          <w:bCs/>
          <w:color w:val="003366"/>
          <w:sz w:val="24"/>
          <w:szCs w:val="24"/>
        </w:rPr>
        <w:t>Hiç kimse işkenceye, insanlık dışı ya da onur kırıcı ceza veya işlemlere tabi tutulamaz</w:t>
      </w:r>
      <w:r w:rsidR="00DF787A" w:rsidRPr="00493881">
        <w:rPr>
          <w:rFonts w:ascii="Calibri" w:eastAsia="Calibri" w:hAnsi="Calibri" w:cs="Times New Roman"/>
          <w:color w:val="003366"/>
          <w:sz w:val="24"/>
          <w:szCs w:val="24"/>
        </w:rPr>
        <w:t>” şeklinde tanımlanmıştır.</w:t>
      </w:r>
      <w:r w:rsidR="00973DBA" w:rsidRPr="00493881">
        <w:rPr>
          <w:rFonts w:ascii="Calibri" w:eastAsia="Calibri" w:hAnsi="Calibri" w:cs="Times New Roman"/>
          <w:color w:val="003366"/>
          <w:sz w:val="24"/>
          <w:szCs w:val="24"/>
        </w:rPr>
        <w:t xml:space="preserve">  </w:t>
      </w:r>
      <w:r w:rsidR="00973DBA" w:rsidRPr="00493881">
        <w:rPr>
          <w:rFonts w:ascii="Calibri" w:eastAsia="Calibri" w:hAnsi="Calibri" w:cs="Times New Roman"/>
          <w:b/>
          <w:color w:val="003366"/>
          <w:sz w:val="24"/>
          <w:szCs w:val="24"/>
        </w:rPr>
        <w:t>Avrupa İnsan Hakları Mahkemesi, sözleşmenin işkenceyi yasaklayan 3. maddesinin,</w:t>
      </w:r>
      <w:r w:rsidR="00973DBA" w:rsidRPr="00493881">
        <w:rPr>
          <w:rFonts w:ascii="Calibri" w:eastAsia="Calibri" w:hAnsi="Calibri" w:cs="Times New Roman"/>
          <w:color w:val="003366"/>
          <w:sz w:val="24"/>
          <w:szCs w:val="24"/>
        </w:rPr>
        <w:t xml:space="preserve"> demokratik ve hukukun üstünlüğüne dayalı toplumların en temel değerlerinden birini koruduğunu, bu nedenle olağanüstü durumlar </w:t>
      </w:r>
      <w:proofErr w:type="gramStart"/>
      <w:r w:rsidR="00973DBA" w:rsidRPr="00493881">
        <w:rPr>
          <w:rFonts w:ascii="Calibri" w:eastAsia="Calibri" w:hAnsi="Calibri" w:cs="Times New Roman"/>
          <w:color w:val="003366"/>
          <w:sz w:val="24"/>
          <w:szCs w:val="24"/>
        </w:rPr>
        <w:t>dahil</w:t>
      </w:r>
      <w:proofErr w:type="gramEnd"/>
      <w:r w:rsidR="00973DBA" w:rsidRPr="00493881">
        <w:rPr>
          <w:rFonts w:ascii="Calibri" w:eastAsia="Calibri" w:hAnsi="Calibri" w:cs="Times New Roman"/>
          <w:color w:val="003366"/>
          <w:sz w:val="24"/>
          <w:szCs w:val="24"/>
        </w:rPr>
        <w:t xml:space="preserve"> olmak üzere hiçbir istisnasının bulunamayacağını belirtirken, işkence ve kötü muamele yasağı olmaksızın bir insan hakları rejiminin olmayacağını vurgulamaktadır.</w:t>
      </w:r>
    </w:p>
    <w:p w:rsidR="00DF787A" w:rsidRPr="00493881" w:rsidRDefault="00DF787A" w:rsidP="00DF787A">
      <w:pPr>
        <w:spacing w:line="360" w:lineRule="auto"/>
        <w:jc w:val="both"/>
        <w:rPr>
          <w:rFonts w:ascii="Calibri" w:eastAsia="Calibri" w:hAnsi="Calibri" w:cs="Times New Roman"/>
          <w:color w:val="003366"/>
          <w:sz w:val="24"/>
          <w:szCs w:val="24"/>
        </w:rPr>
      </w:pPr>
      <w:r w:rsidRPr="00493881">
        <w:rPr>
          <w:rFonts w:ascii="Arial Unicode MS" w:eastAsia="Arial Unicode MS" w:hAnsi="Arial Unicode MS" w:cs="Arial Unicode MS"/>
          <w:sz w:val="24"/>
          <w:szCs w:val="24"/>
        </w:rPr>
        <w:t xml:space="preserve">    </w:t>
      </w:r>
      <w:r w:rsidRPr="00493881">
        <w:rPr>
          <w:rFonts w:ascii="Calibri" w:eastAsia="Calibri" w:hAnsi="Calibri" w:cs="Times New Roman"/>
          <w:b/>
          <w:sz w:val="24"/>
          <w:szCs w:val="24"/>
        </w:rPr>
        <w:t xml:space="preserve">16 Aralık 1966 tarihli BM Medeni ve Siyasi Haklar </w:t>
      </w:r>
      <w:proofErr w:type="gramStart"/>
      <w:r w:rsidRPr="00493881">
        <w:rPr>
          <w:rFonts w:ascii="Calibri" w:eastAsia="Calibri" w:hAnsi="Calibri" w:cs="Times New Roman"/>
          <w:b/>
          <w:sz w:val="24"/>
          <w:szCs w:val="24"/>
        </w:rPr>
        <w:t>Sözleşmesi’nde</w:t>
      </w:r>
      <w:r w:rsidRPr="00493881">
        <w:rPr>
          <w:rFonts w:ascii="Calibri" w:eastAsia="Calibri" w:hAnsi="Calibri" w:cs="Times New Roman"/>
          <w:sz w:val="24"/>
          <w:szCs w:val="24"/>
        </w:rPr>
        <w:t xml:space="preserve">  işkence</w:t>
      </w:r>
      <w:proofErr w:type="gramEnd"/>
      <w:r w:rsidRPr="00493881">
        <w:rPr>
          <w:rFonts w:ascii="Calibri" w:eastAsia="Calibri" w:hAnsi="Calibri" w:cs="Times New Roman"/>
          <w:sz w:val="24"/>
          <w:szCs w:val="24"/>
        </w:rPr>
        <w:t xml:space="preserve"> yasağına ilişkin benzer hükümler yer almaktadır.  23 Mart 1976 tarihinde yeterli sayıda devlet tarafından onaylanarak yürürlüğe giren bu Sözleşme’nin 7. maddesine göre, hiç kimse işkence ya da zalimane, insanlık dışı yahut aşağılayıcı muamele ya da cezaya maruz bırakılamaz. Aynı </w:t>
      </w:r>
      <w:r w:rsidRPr="00493881">
        <w:rPr>
          <w:rFonts w:ascii="Calibri" w:eastAsia="Calibri" w:hAnsi="Calibri" w:cs="Times New Roman"/>
          <w:sz w:val="24"/>
          <w:szCs w:val="24"/>
        </w:rPr>
        <w:lastRenderedPageBreak/>
        <w:t xml:space="preserve">maddede yer alan diğer bir hükme göre de, hiç kimse, kendi özgür istenci dışında tıbbi ve bilimsel deneye konu yapılamaz. Madde 10’da ise, özgürlüğünden yoksun bırakılan herkese, insanca ve insan kişiliğinin niteliğinden kaynaklanan kişi onuruna saygı gösterilerek muamele yapılması kurala bağlanmıştır. Türkiye, Uluslararası Kişisel ve Siyasal Haklar Sözleşmesini 15.08.2000 tarihinde imzalamıştır. </w:t>
      </w:r>
    </w:p>
    <w:p w:rsidR="00973DBA" w:rsidRPr="00D37B34" w:rsidRDefault="00973DBA" w:rsidP="00973DBA">
      <w:pPr>
        <w:spacing w:line="360" w:lineRule="auto"/>
        <w:jc w:val="both"/>
        <w:rPr>
          <w:rFonts w:ascii="Calibri" w:eastAsia="Calibri" w:hAnsi="Calibri" w:cs="Times New Roman"/>
          <w:color w:val="000000"/>
          <w:sz w:val="24"/>
          <w:szCs w:val="24"/>
          <w:u w:val="single"/>
        </w:rPr>
      </w:pPr>
      <w:r w:rsidRPr="00493881">
        <w:rPr>
          <w:rFonts w:ascii="Calibri" w:eastAsia="Calibri" w:hAnsi="Calibri" w:cs="Times New Roman"/>
          <w:b/>
          <w:color w:val="000000"/>
          <w:sz w:val="24"/>
          <w:szCs w:val="24"/>
        </w:rPr>
        <w:t xml:space="preserve">5275 sayılı CGTİK’un 2/2 maddesi </w:t>
      </w:r>
      <w:proofErr w:type="gramStart"/>
      <w:r w:rsidRPr="00493881">
        <w:rPr>
          <w:rFonts w:ascii="Calibri" w:eastAsia="Calibri" w:hAnsi="Calibri" w:cs="Times New Roman"/>
          <w:b/>
          <w:color w:val="000000"/>
          <w:sz w:val="24"/>
          <w:szCs w:val="24"/>
        </w:rPr>
        <w:t>uyarınca</w:t>
      </w:r>
      <w:r w:rsidRPr="00493881">
        <w:rPr>
          <w:rFonts w:ascii="Calibri" w:eastAsia="Calibri" w:hAnsi="Calibri" w:cs="Times New Roman"/>
          <w:color w:val="000000"/>
          <w:sz w:val="24"/>
          <w:szCs w:val="24"/>
        </w:rPr>
        <w:t xml:space="preserve"> …</w:t>
      </w:r>
      <w:proofErr w:type="gramEnd"/>
      <w:r w:rsidRPr="00493881">
        <w:rPr>
          <w:rFonts w:ascii="Calibri" w:eastAsia="Calibri" w:hAnsi="Calibri" w:cs="Times New Roman"/>
          <w:color w:val="000000"/>
          <w:sz w:val="24"/>
          <w:szCs w:val="24"/>
        </w:rPr>
        <w:t xml:space="preserve"> infazında zalimane, insanlık </w:t>
      </w:r>
      <w:proofErr w:type="gramStart"/>
      <w:r w:rsidRPr="00493881">
        <w:rPr>
          <w:rFonts w:ascii="Calibri" w:eastAsia="Calibri" w:hAnsi="Calibri" w:cs="Times New Roman"/>
          <w:color w:val="000000"/>
          <w:sz w:val="24"/>
          <w:szCs w:val="24"/>
        </w:rPr>
        <w:t>dışı , aşağılayıcı</w:t>
      </w:r>
      <w:proofErr w:type="gramEnd"/>
      <w:r w:rsidRPr="00493881">
        <w:rPr>
          <w:rFonts w:ascii="Calibri" w:eastAsia="Calibri" w:hAnsi="Calibri" w:cs="Times New Roman"/>
          <w:color w:val="000000"/>
          <w:sz w:val="24"/>
          <w:szCs w:val="24"/>
        </w:rPr>
        <w:t xml:space="preserve"> ve onur kırıcı davranışlarda bulunulamaz” denilmektedir.  Yine aynı yasanın, </w:t>
      </w:r>
      <w:proofErr w:type="gramStart"/>
      <w:r w:rsidRPr="00493881">
        <w:rPr>
          <w:rFonts w:ascii="Calibri" w:eastAsia="Calibri" w:hAnsi="Calibri" w:cs="Times New Roman"/>
          <w:color w:val="000000"/>
          <w:sz w:val="24"/>
          <w:szCs w:val="24"/>
        </w:rPr>
        <w:t>mahkumların  kuruma</w:t>
      </w:r>
      <w:proofErr w:type="gramEnd"/>
      <w:r w:rsidRPr="00493881">
        <w:rPr>
          <w:rFonts w:ascii="Calibri" w:eastAsia="Calibri" w:hAnsi="Calibri" w:cs="Times New Roman"/>
          <w:color w:val="000000"/>
          <w:sz w:val="24"/>
          <w:szCs w:val="24"/>
        </w:rPr>
        <w:t xml:space="preserve"> alınma ve kayıt işlemleri başlıklı </w:t>
      </w:r>
      <w:r w:rsidRPr="00493881">
        <w:rPr>
          <w:rFonts w:ascii="Calibri" w:eastAsia="Calibri" w:hAnsi="Calibri" w:cs="Times New Roman"/>
          <w:b/>
          <w:color w:val="000000"/>
          <w:sz w:val="24"/>
          <w:szCs w:val="24"/>
        </w:rPr>
        <w:t>21.</w:t>
      </w:r>
      <w:r w:rsidRPr="00493881">
        <w:rPr>
          <w:rFonts w:ascii="Calibri" w:eastAsia="Calibri" w:hAnsi="Calibri" w:cs="Times New Roman"/>
          <w:color w:val="000000"/>
          <w:sz w:val="24"/>
          <w:szCs w:val="24"/>
        </w:rPr>
        <w:t xml:space="preserve"> </w:t>
      </w:r>
      <w:r w:rsidRPr="00493881">
        <w:rPr>
          <w:rFonts w:ascii="Calibri" w:eastAsia="Calibri" w:hAnsi="Calibri" w:cs="Times New Roman"/>
          <w:b/>
          <w:color w:val="000000"/>
          <w:sz w:val="24"/>
          <w:szCs w:val="24"/>
        </w:rPr>
        <w:t>maddesinde “</w:t>
      </w:r>
      <w:r w:rsidRPr="00493881">
        <w:rPr>
          <w:rFonts w:ascii="Calibri" w:eastAsia="Calibri" w:hAnsi="Calibri" w:cs="Times New Roman"/>
          <w:color w:val="000000"/>
          <w:sz w:val="24"/>
          <w:szCs w:val="24"/>
        </w:rPr>
        <w:t xml:space="preserve"> … üstleri ve eşyaları arandıktan sonra kabul odalarına konulur…”  denilmesine </w:t>
      </w:r>
      <w:proofErr w:type="gramStart"/>
      <w:r w:rsidRPr="00493881">
        <w:rPr>
          <w:rFonts w:ascii="Calibri" w:eastAsia="Calibri" w:hAnsi="Calibri" w:cs="Times New Roman"/>
          <w:color w:val="000000"/>
          <w:sz w:val="24"/>
          <w:szCs w:val="24"/>
        </w:rPr>
        <w:t>rağmen  uygulamada</w:t>
      </w:r>
      <w:proofErr w:type="gramEnd"/>
      <w:r w:rsidRPr="00493881">
        <w:rPr>
          <w:rFonts w:ascii="Calibri" w:eastAsia="Calibri" w:hAnsi="Calibri" w:cs="Times New Roman"/>
          <w:color w:val="000000"/>
          <w:sz w:val="24"/>
          <w:szCs w:val="24"/>
        </w:rPr>
        <w:t>; k</w:t>
      </w:r>
      <w:r w:rsidRPr="00D37B34">
        <w:rPr>
          <w:rFonts w:ascii="Calibri" w:eastAsia="Calibri" w:hAnsi="Calibri" w:cs="Times New Roman"/>
          <w:color w:val="000000"/>
          <w:sz w:val="24"/>
          <w:szCs w:val="24"/>
          <w:u w:val="single"/>
        </w:rPr>
        <w:t xml:space="preserve">uruma alınmada mahkumlara çıplak arama yapılmaktadır. </w:t>
      </w:r>
    </w:p>
    <w:p w:rsidR="00973DBA" w:rsidRPr="00493881" w:rsidRDefault="00973DBA" w:rsidP="00973DBA">
      <w:pPr>
        <w:spacing w:line="360" w:lineRule="auto"/>
        <w:jc w:val="both"/>
        <w:rPr>
          <w:rFonts w:ascii="Calibri" w:eastAsia="Calibri" w:hAnsi="Calibri" w:cs="Times New Roman"/>
          <w:sz w:val="24"/>
          <w:szCs w:val="24"/>
        </w:rPr>
      </w:pPr>
      <w:r w:rsidRPr="00493881">
        <w:rPr>
          <w:rFonts w:ascii="Calibri" w:eastAsia="Calibri" w:hAnsi="Calibri" w:cs="Times New Roman"/>
          <w:b/>
          <w:color w:val="000000"/>
          <w:sz w:val="24"/>
          <w:szCs w:val="24"/>
        </w:rPr>
        <w:t xml:space="preserve">14 aralık 1990 tarihli Birleşmiş Milletlerin Tutuklulara uygulanacak muameleler için Temel ilkeler </w:t>
      </w:r>
      <w:proofErr w:type="gramStart"/>
      <w:r w:rsidRPr="00493881">
        <w:rPr>
          <w:rFonts w:ascii="Calibri" w:eastAsia="Calibri" w:hAnsi="Calibri" w:cs="Times New Roman"/>
          <w:b/>
          <w:color w:val="000000"/>
          <w:sz w:val="24"/>
          <w:szCs w:val="24"/>
        </w:rPr>
        <w:t>bildirgesinin  45</w:t>
      </w:r>
      <w:proofErr w:type="gramEnd"/>
      <w:r w:rsidRPr="00493881">
        <w:rPr>
          <w:rFonts w:ascii="Calibri" w:eastAsia="Calibri" w:hAnsi="Calibri" w:cs="Times New Roman"/>
          <w:b/>
          <w:color w:val="000000"/>
          <w:sz w:val="24"/>
          <w:szCs w:val="24"/>
        </w:rPr>
        <w:t>/111 Genel Kurul kararı  7. maddesi uyarınca</w:t>
      </w:r>
      <w:r w:rsidRPr="00493881">
        <w:rPr>
          <w:rFonts w:ascii="Calibri" w:eastAsia="Calibri" w:hAnsi="Calibri" w:cs="Times New Roman"/>
          <w:color w:val="000000"/>
          <w:sz w:val="24"/>
          <w:szCs w:val="24"/>
        </w:rPr>
        <w:t xml:space="preserve"> ”</w:t>
      </w:r>
      <w:r w:rsidRPr="00493881">
        <w:rPr>
          <w:rFonts w:ascii="Calibri" w:eastAsia="Calibri" w:hAnsi="Calibri" w:cs="Times New Roman"/>
          <w:sz w:val="24"/>
          <w:szCs w:val="24"/>
        </w:rPr>
        <w:t xml:space="preserve"> Hücre hapsinin bir cezalandırma yöntemi olmaktan çıkarılmasına ya da bu uygulamanın kullanılmasının sınırlanmasına yönelik çabalar konusunda girişimde bulunulmalı ve bu tip çabalar teşvik edilmelidir”  denilmektedir. Ancak; yukarıda da belirttiğimiz üzere CGTİK yasasında hücre cezası halen bir disiplin suçu olarak yer almaktadır.   </w:t>
      </w:r>
    </w:p>
    <w:p w:rsidR="00973DBA" w:rsidRPr="00493881" w:rsidRDefault="00973DBA" w:rsidP="00973DBA">
      <w:pPr>
        <w:jc w:val="both"/>
        <w:rPr>
          <w:rFonts w:ascii="Calibri" w:eastAsia="Calibri" w:hAnsi="Calibri" w:cs="Times New Roman"/>
          <w:sz w:val="24"/>
          <w:szCs w:val="24"/>
        </w:rPr>
      </w:pPr>
      <w:r w:rsidRPr="00493881">
        <w:rPr>
          <w:rFonts w:ascii="Calibri" w:eastAsia="Calibri" w:hAnsi="Calibri" w:cs="Times New Roman"/>
          <w:b/>
          <w:sz w:val="24"/>
          <w:szCs w:val="24"/>
        </w:rPr>
        <w:t>CGTİK’un nakillerde alınacak tedbirler başlıklı 58. maddesinin 2. fıkrasında</w:t>
      </w:r>
      <w:r w:rsidRPr="00493881">
        <w:rPr>
          <w:rFonts w:ascii="Calibri" w:eastAsia="Calibri" w:hAnsi="Calibri" w:cs="Times New Roman"/>
          <w:sz w:val="24"/>
          <w:szCs w:val="24"/>
        </w:rPr>
        <w:t xml:space="preserve"> “ hükümlü, havalandırma ve ışık durumu yetersiz araçlarla, eziyet edici ve onur kırıcı şekilde nakledilemez” denilmesine rağmen Cezaevi Ring aracının fiziki yapısı kanunda tanımlanan şartlara uymamaktadır. Aynı zamanda Çocuk mahpusların nakilleri için ayrı bir düzenleme ve ayrı bir araç tesis edilmesi gerekirken aynı Ring aracı ile naklinin yapılması çocukların fiziki ve ruh sağlığını olumsuz etkilemektedir.  Eziyet edici hükmü ihlal edilmektedir. </w:t>
      </w:r>
    </w:p>
    <w:p w:rsidR="00973DBA" w:rsidRPr="00493881" w:rsidRDefault="00973DBA" w:rsidP="00973DBA">
      <w:pPr>
        <w:jc w:val="both"/>
        <w:rPr>
          <w:rFonts w:ascii="Calibri" w:eastAsia="Calibri" w:hAnsi="Calibri" w:cs="Times New Roman"/>
          <w:sz w:val="24"/>
          <w:szCs w:val="24"/>
        </w:rPr>
      </w:pPr>
      <w:r w:rsidRPr="00493881">
        <w:rPr>
          <w:rFonts w:ascii="Calibri" w:eastAsia="Calibri" w:hAnsi="Calibri" w:cs="Times New Roman"/>
          <w:b/>
          <w:sz w:val="24"/>
          <w:szCs w:val="24"/>
        </w:rPr>
        <w:t>CGTİK’un Hükümlünün barındırılması ve yatırılması başlıklı 63. maddesinin 2. fıkrasında</w:t>
      </w:r>
      <w:r w:rsidRPr="00493881">
        <w:rPr>
          <w:rFonts w:ascii="Calibri" w:eastAsia="Calibri" w:hAnsi="Calibri" w:cs="Times New Roman"/>
          <w:sz w:val="24"/>
          <w:szCs w:val="24"/>
        </w:rPr>
        <w:t xml:space="preserve"> “ her hükümlüye yöresel iklime uygun nitelikte tek tip yatak ve yeterli sayıda yatak takımı verilir” denilmektedir, yine aynı maddenin 4. fıkrasında “ oda ve kısımlarda iklim koşulları göz önüne alınarak yeterli yer, </w:t>
      </w:r>
      <w:proofErr w:type="gramStart"/>
      <w:r w:rsidRPr="00493881">
        <w:rPr>
          <w:rFonts w:ascii="Calibri" w:eastAsia="Calibri" w:hAnsi="Calibri" w:cs="Times New Roman"/>
          <w:sz w:val="24"/>
          <w:szCs w:val="24"/>
        </w:rPr>
        <w:t>ışık,ısınma</w:t>
      </w:r>
      <w:proofErr w:type="gramEnd"/>
      <w:r w:rsidRPr="00493881">
        <w:rPr>
          <w:rFonts w:ascii="Calibri" w:eastAsia="Calibri" w:hAnsi="Calibri" w:cs="Times New Roman"/>
          <w:sz w:val="24"/>
          <w:szCs w:val="24"/>
        </w:rPr>
        <w:t xml:space="preserve">,havalandırma ve hijyen sağlanır” denilmektedir. Ancak; birçok cezaevinde mahpuslar kapasite yetersizliği nedeniyle yerlerde yatmaktadır.  </w:t>
      </w:r>
    </w:p>
    <w:p w:rsidR="00681D6E" w:rsidRPr="00DD6F0C" w:rsidRDefault="00493881" w:rsidP="00493881">
      <w:pPr>
        <w:pStyle w:val="Stil"/>
        <w:spacing w:before="254" w:line="360" w:lineRule="auto"/>
        <w:ind w:left="4" w:right="15"/>
        <w:jc w:val="both"/>
        <w:rPr>
          <w:rFonts w:ascii="Arial Black" w:hAnsi="Arial Black"/>
        </w:rPr>
      </w:pPr>
      <w:r w:rsidRPr="00DD6F0C">
        <w:rPr>
          <w:rFonts w:ascii="Arial Black" w:hAnsi="Arial Black"/>
        </w:rPr>
        <w:t xml:space="preserve">Gerek Türkiye’nin taraf olduğu uluslararası insan hakları sözleşmeleri gerekse iç mevzuattaki yasalar değerlendirildiğinde, Türkiye Cezaevi yönetim pratiğinin hak temelli yaklaşımdan uzak bir anlayışta olduğu açıktır. </w:t>
      </w:r>
    </w:p>
    <w:p w:rsidR="00493881" w:rsidRPr="00493881" w:rsidRDefault="00493881" w:rsidP="00493881">
      <w:pPr>
        <w:pStyle w:val="Stil"/>
        <w:spacing w:before="254" w:line="360" w:lineRule="auto"/>
        <w:ind w:left="4" w:right="15"/>
        <w:jc w:val="both"/>
        <w:rPr>
          <w:b/>
        </w:rPr>
      </w:pPr>
      <w:r>
        <w:lastRenderedPageBreak/>
        <w:t xml:space="preserve">             </w:t>
      </w:r>
      <w:r w:rsidRPr="00493881">
        <w:rPr>
          <w:b/>
        </w:rPr>
        <w:t xml:space="preserve">BÖLGEMİZ CEZAEVLERİNDE YAŞANAN HAK İHLALLERİ </w:t>
      </w:r>
    </w:p>
    <w:p w:rsidR="00BD352F" w:rsidRDefault="00BD352F" w:rsidP="00BD352F">
      <w:pPr>
        <w:pStyle w:val="Stil"/>
        <w:spacing w:before="254" w:line="360" w:lineRule="auto"/>
        <w:ind w:left="4" w:right="15"/>
        <w:jc w:val="both"/>
      </w:pPr>
      <w:r>
        <w:t xml:space="preserve">Adana Barosu Cezaevi komisyonu, İnsan Hakları Derneği Adana şubesi ve Çağdaş Hukukçular Derneği Adana Şubesine cezaevlerinde yaşanan hak ihlalleri ile ilgili gerek mahpuslar gerekse aileleri tarafından </w:t>
      </w:r>
      <w:proofErr w:type="gramStart"/>
      <w:r>
        <w:t>bir çok</w:t>
      </w:r>
      <w:proofErr w:type="gramEnd"/>
      <w:r>
        <w:t xml:space="preserve"> başvuru yapılmıştır. Ayrıca; Avukatlarımızın müvekkilleri ile yaptığı görüşmelerde yaşanan hak ihlalleri ile </w:t>
      </w:r>
      <w:r w:rsidR="00D37B34">
        <w:t xml:space="preserve">ilgili </w:t>
      </w:r>
      <w:r>
        <w:t xml:space="preserve">aktarımlarda bulunulmuştur. Mahpusların ve ailelerinin iddiaları aşağıda her cezaevinde yaşanan hak ihlalleri </w:t>
      </w:r>
      <w:proofErr w:type="gramStart"/>
      <w:r>
        <w:t>iddiaları  ayrı</w:t>
      </w:r>
      <w:proofErr w:type="gramEnd"/>
      <w:r>
        <w:t xml:space="preserve"> </w:t>
      </w:r>
      <w:proofErr w:type="spellStart"/>
      <w:r>
        <w:t>ayrı</w:t>
      </w:r>
      <w:proofErr w:type="spellEnd"/>
      <w:r>
        <w:t xml:space="preserve"> olarak belirtilmiştir. </w:t>
      </w:r>
    </w:p>
    <w:p w:rsidR="00D141C3" w:rsidRDefault="00493881" w:rsidP="00BD352F">
      <w:pPr>
        <w:pStyle w:val="Stil"/>
        <w:spacing w:before="254" w:line="360" w:lineRule="auto"/>
        <w:ind w:left="4" w:right="15"/>
        <w:jc w:val="both"/>
        <w:rPr>
          <w:b/>
        </w:rPr>
      </w:pPr>
      <w:r w:rsidRPr="00493881">
        <w:rPr>
          <w:b/>
        </w:rPr>
        <w:t xml:space="preserve">ADANA F TİPİ YÜKSEK GÜVENLİKLİ CEZAEVİ HAK İHLALLERİ </w:t>
      </w:r>
      <w:r w:rsidR="00BD352F">
        <w:rPr>
          <w:b/>
        </w:rPr>
        <w:t>İDDİALARI</w:t>
      </w:r>
    </w:p>
    <w:p w:rsidR="00BD352F" w:rsidRPr="00493881" w:rsidRDefault="00BD352F" w:rsidP="00BD352F">
      <w:pPr>
        <w:pStyle w:val="Stil"/>
        <w:spacing w:before="254" w:line="360" w:lineRule="auto"/>
        <w:ind w:left="4" w:right="15"/>
        <w:jc w:val="both"/>
        <w:rPr>
          <w:b/>
        </w:rPr>
      </w:pPr>
    </w:p>
    <w:p w:rsidR="00C6113D" w:rsidRPr="00C6113D" w:rsidRDefault="00C6113D" w:rsidP="00C6113D">
      <w:pPr>
        <w:ind w:right="-110" w:firstLine="360"/>
        <w:jc w:val="both"/>
        <w:rPr>
          <w:sz w:val="24"/>
          <w:szCs w:val="24"/>
        </w:rPr>
      </w:pPr>
      <w:r w:rsidRPr="00C6113D">
        <w:rPr>
          <w:sz w:val="24"/>
          <w:szCs w:val="24"/>
        </w:rPr>
        <w:t xml:space="preserve">Adana F Tipi Kapalı Cezaevi’nde Kamuoyunun yakından takip ettiği Özgecan Aslan cinayetinin zanlıları Adana F Tipi Kapalı Cezaevi’nde tutukluyken, geçtiğimiz günlerde </w:t>
      </w:r>
      <w:r w:rsidR="00D141C3">
        <w:rPr>
          <w:sz w:val="24"/>
          <w:szCs w:val="24"/>
        </w:rPr>
        <w:t xml:space="preserve">cinayet </w:t>
      </w:r>
      <w:r w:rsidRPr="00C6113D">
        <w:rPr>
          <w:sz w:val="24"/>
          <w:szCs w:val="24"/>
        </w:rPr>
        <w:t>zanlısı</w:t>
      </w:r>
      <w:r w:rsidR="00D141C3">
        <w:rPr>
          <w:sz w:val="24"/>
          <w:szCs w:val="24"/>
        </w:rPr>
        <w:t xml:space="preserve"> Süphi Altındöken,</w:t>
      </w:r>
      <w:r w:rsidRPr="00C6113D">
        <w:rPr>
          <w:sz w:val="24"/>
          <w:szCs w:val="24"/>
        </w:rPr>
        <w:t xml:space="preserve"> cezaevi içinde başka bir </w:t>
      </w:r>
      <w:proofErr w:type="gramStart"/>
      <w:r w:rsidRPr="00C6113D">
        <w:rPr>
          <w:sz w:val="24"/>
          <w:szCs w:val="24"/>
        </w:rPr>
        <w:t>mahkum</w:t>
      </w:r>
      <w:proofErr w:type="gramEnd"/>
      <w:r w:rsidRPr="00C6113D">
        <w:rPr>
          <w:sz w:val="24"/>
          <w:szCs w:val="24"/>
        </w:rPr>
        <w:t xml:space="preserve"> tarafından silahla öldürülmüştür. Bu cinayet sonrasında cezaevi idaresinde ve memur kadrosunda ciddi değişikler olmuştur. Cinayet sonrası cezaevinde tutuklu ve hükümlülerin yasadan kaynaklı </w:t>
      </w:r>
      <w:proofErr w:type="gramStart"/>
      <w:r w:rsidRPr="00C6113D">
        <w:rPr>
          <w:sz w:val="24"/>
          <w:szCs w:val="24"/>
        </w:rPr>
        <w:t>bir çok</w:t>
      </w:r>
      <w:proofErr w:type="gramEnd"/>
      <w:r w:rsidRPr="00C6113D">
        <w:rPr>
          <w:sz w:val="24"/>
          <w:szCs w:val="24"/>
        </w:rPr>
        <w:t xml:space="preserve"> hakkı elinden alınmış, hukuk tanımaz</w:t>
      </w:r>
      <w:r w:rsidR="00D141C3">
        <w:rPr>
          <w:sz w:val="24"/>
          <w:szCs w:val="24"/>
        </w:rPr>
        <w:t>,</w:t>
      </w:r>
      <w:r w:rsidRPr="00C6113D">
        <w:rPr>
          <w:sz w:val="24"/>
          <w:szCs w:val="24"/>
        </w:rPr>
        <w:t xml:space="preserve"> keyfiyet arz eden uygulamalar yoğunluk kazanmıştır. Tutuklu ve Hükümlülerin gerek avukatlarına gerekse de Kurumlara yaptığı başvurularda görüldüğü üzere; İdarenin uygulamalarının tutuklu ve hükümlüler açısından katlanılamaz bir boyuta geldiğini göstermektedir. </w:t>
      </w:r>
    </w:p>
    <w:p w:rsidR="00C6113D" w:rsidRDefault="00C6113D" w:rsidP="00D141C3">
      <w:pPr>
        <w:pStyle w:val="ListeParagraf"/>
        <w:numPr>
          <w:ilvl w:val="0"/>
          <w:numId w:val="7"/>
        </w:numPr>
        <w:ind w:right="-110"/>
        <w:jc w:val="both"/>
        <w:rPr>
          <w:sz w:val="24"/>
          <w:szCs w:val="24"/>
        </w:rPr>
      </w:pPr>
      <w:r w:rsidRPr="00D141C3">
        <w:rPr>
          <w:sz w:val="24"/>
          <w:szCs w:val="24"/>
        </w:rPr>
        <w:t xml:space="preserve">Cezaevinde mahpusların kaldığı odalarda günlük olarak detaylı aramalar yapılmakta, bu aramalar esnasından tutuklu ve hükümlülerin özel eşyaları tahrip edilip kırılmaktadır. Aramalarda bomba arama köpekleri kullanılmakta kimi odalarda köpeklerin mahpusların eşyalarına zarar vermektedir. Aramalara katılan infaz koruma memurları mahpuslara hakaret edip aşağılamakta, fiziki olarak müdahalede bulunmak için tahrik edici bir dil kullanmaktadır. </w:t>
      </w:r>
    </w:p>
    <w:p w:rsidR="00D141C3" w:rsidRPr="00D141C3" w:rsidRDefault="00D141C3" w:rsidP="00D141C3">
      <w:pPr>
        <w:pStyle w:val="ListeParagraf"/>
        <w:ind w:left="1080" w:right="-110"/>
        <w:jc w:val="both"/>
        <w:rPr>
          <w:sz w:val="24"/>
          <w:szCs w:val="24"/>
        </w:rPr>
      </w:pPr>
    </w:p>
    <w:p w:rsidR="00C6113D" w:rsidRPr="00D141C3" w:rsidRDefault="00C6113D" w:rsidP="00C6113D">
      <w:pPr>
        <w:pStyle w:val="ListeParagraf"/>
        <w:numPr>
          <w:ilvl w:val="0"/>
          <w:numId w:val="7"/>
        </w:numPr>
        <w:ind w:right="-110"/>
        <w:jc w:val="both"/>
        <w:rPr>
          <w:sz w:val="24"/>
          <w:szCs w:val="24"/>
        </w:rPr>
      </w:pPr>
      <w:r w:rsidRPr="00D141C3">
        <w:rPr>
          <w:sz w:val="24"/>
          <w:szCs w:val="24"/>
        </w:rPr>
        <w:t xml:space="preserve">Mahpusların ortak yaşam alanlarından faydalanma, diğer odalardaki mahpuslarla sohbet ve spor </w:t>
      </w:r>
      <w:proofErr w:type="gramStart"/>
      <w:r w:rsidRPr="00D141C3">
        <w:rPr>
          <w:sz w:val="24"/>
          <w:szCs w:val="24"/>
        </w:rPr>
        <w:t>imkanlarından</w:t>
      </w:r>
      <w:proofErr w:type="gramEnd"/>
      <w:r w:rsidRPr="00D141C3">
        <w:rPr>
          <w:sz w:val="24"/>
          <w:szCs w:val="24"/>
        </w:rPr>
        <w:t xml:space="preserve"> faydalanma hakları elinden alınmıştır.</w:t>
      </w:r>
    </w:p>
    <w:p w:rsidR="00C6113D" w:rsidRPr="00D141C3" w:rsidRDefault="00C6113D" w:rsidP="00C6113D">
      <w:pPr>
        <w:pStyle w:val="ListeParagraf"/>
        <w:ind w:left="1080" w:right="-110"/>
        <w:jc w:val="both"/>
        <w:rPr>
          <w:sz w:val="24"/>
          <w:szCs w:val="24"/>
        </w:rPr>
      </w:pPr>
    </w:p>
    <w:p w:rsidR="00D141C3" w:rsidRDefault="00C6113D" w:rsidP="00D141C3">
      <w:pPr>
        <w:pStyle w:val="ListeParagraf"/>
        <w:numPr>
          <w:ilvl w:val="0"/>
          <w:numId w:val="7"/>
        </w:numPr>
        <w:ind w:right="-110"/>
        <w:jc w:val="both"/>
        <w:rPr>
          <w:sz w:val="24"/>
          <w:szCs w:val="24"/>
        </w:rPr>
      </w:pPr>
      <w:r w:rsidRPr="00D141C3">
        <w:rPr>
          <w:sz w:val="24"/>
          <w:szCs w:val="24"/>
        </w:rPr>
        <w:t xml:space="preserve">Mahpusların dilekçeleri işleme konulmuyor, taleplere cevap verilmiyor. </w:t>
      </w:r>
    </w:p>
    <w:p w:rsidR="00D141C3" w:rsidRPr="00D141C3" w:rsidRDefault="00D141C3" w:rsidP="00D141C3">
      <w:pPr>
        <w:pStyle w:val="ListeParagraf"/>
        <w:rPr>
          <w:sz w:val="24"/>
          <w:szCs w:val="24"/>
        </w:rPr>
      </w:pPr>
    </w:p>
    <w:p w:rsidR="00D141C3" w:rsidRPr="00D141C3" w:rsidRDefault="00D141C3" w:rsidP="00D141C3">
      <w:pPr>
        <w:pStyle w:val="ListeParagraf"/>
        <w:ind w:left="1080" w:right="-110"/>
        <w:jc w:val="both"/>
        <w:rPr>
          <w:sz w:val="24"/>
          <w:szCs w:val="24"/>
        </w:rPr>
      </w:pPr>
    </w:p>
    <w:p w:rsidR="00C6113D" w:rsidRPr="00D141C3" w:rsidRDefault="00C6113D" w:rsidP="00C6113D">
      <w:pPr>
        <w:pStyle w:val="ListeParagraf"/>
        <w:numPr>
          <w:ilvl w:val="0"/>
          <w:numId w:val="7"/>
        </w:numPr>
        <w:ind w:right="-110"/>
        <w:jc w:val="both"/>
        <w:rPr>
          <w:sz w:val="24"/>
          <w:szCs w:val="24"/>
        </w:rPr>
      </w:pPr>
      <w:r w:rsidRPr="00D141C3">
        <w:rPr>
          <w:sz w:val="24"/>
          <w:szCs w:val="24"/>
        </w:rPr>
        <w:t xml:space="preserve">Mahpusların revir ve hastana taleplerine çok geç </w:t>
      </w:r>
      <w:r w:rsidR="00D141C3">
        <w:rPr>
          <w:sz w:val="24"/>
          <w:szCs w:val="24"/>
        </w:rPr>
        <w:t>yanıt veriliyor. Kimi talepleri</w:t>
      </w:r>
      <w:r w:rsidRPr="00D141C3">
        <w:rPr>
          <w:sz w:val="24"/>
          <w:szCs w:val="24"/>
        </w:rPr>
        <w:t xml:space="preserve"> </w:t>
      </w:r>
      <w:proofErr w:type="gramStart"/>
      <w:r w:rsidRPr="00D141C3">
        <w:rPr>
          <w:sz w:val="24"/>
          <w:szCs w:val="24"/>
        </w:rPr>
        <w:t>hiç  karşılanmamaktadır</w:t>
      </w:r>
      <w:proofErr w:type="gramEnd"/>
      <w:r w:rsidRPr="00D141C3">
        <w:rPr>
          <w:sz w:val="24"/>
          <w:szCs w:val="24"/>
        </w:rPr>
        <w:t xml:space="preserve">. </w:t>
      </w:r>
    </w:p>
    <w:p w:rsidR="00C6113D" w:rsidRPr="00D141C3" w:rsidRDefault="00C6113D" w:rsidP="00C6113D">
      <w:pPr>
        <w:pStyle w:val="ListeParagraf"/>
        <w:ind w:left="1080" w:right="-110"/>
        <w:jc w:val="both"/>
        <w:rPr>
          <w:sz w:val="24"/>
          <w:szCs w:val="24"/>
        </w:rPr>
      </w:pPr>
    </w:p>
    <w:p w:rsidR="00C6113D" w:rsidRPr="00D141C3" w:rsidRDefault="00C6113D" w:rsidP="00C6113D">
      <w:pPr>
        <w:pStyle w:val="ListeParagraf"/>
        <w:numPr>
          <w:ilvl w:val="0"/>
          <w:numId w:val="7"/>
        </w:numPr>
        <w:ind w:right="-110"/>
        <w:jc w:val="both"/>
        <w:rPr>
          <w:sz w:val="24"/>
          <w:szCs w:val="24"/>
        </w:rPr>
      </w:pPr>
      <w:r w:rsidRPr="00D141C3">
        <w:rPr>
          <w:sz w:val="24"/>
          <w:szCs w:val="24"/>
        </w:rPr>
        <w:t>Yemeklerdeki kalitede belirgin bir düşüş görülmektedir. Son kullanım tarihi geçmiş gıdalar verilmektedir.</w:t>
      </w:r>
      <w:r w:rsidR="00D141C3">
        <w:rPr>
          <w:sz w:val="24"/>
          <w:szCs w:val="24"/>
        </w:rPr>
        <w:t xml:space="preserve"> Uzun süreden beri etli yemekler verilmemektedir. </w:t>
      </w:r>
    </w:p>
    <w:p w:rsidR="00C6113D" w:rsidRPr="00D141C3" w:rsidRDefault="00C6113D" w:rsidP="00C6113D">
      <w:pPr>
        <w:pStyle w:val="ListeParagraf"/>
        <w:rPr>
          <w:sz w:val="24"/>
          <w:szCs w:val="24"/>
        </w:rPr>
      </w:pPr>
    </w:p>
    <w:p w:rsidR="00C6113D" w:rsidRPr="00D141C3" w:rsidRDefault="00C6113D" w:rsidP="00C6113D">
      <w:pPr>
        <w:pStyle w:val="ListeParagraf"/>
        <w:ind w:left="1080" w:right="-110"/>
        <w:jc w:val="both"/>
        <w:rPr>
          <w:sz w:val="24"/>
          <w:szCs w:val="24"/>
        </w:rPr>
      </w:pPr>
    </w:p>
    <w:p w:rsidR="00C6113D" w:rsidRPr="00D141C3" w:rsidRDefault="00C6113D" w:rsidP="00C6113D">
      <w:pPr>
        <w:pStyle w:val="ListeParagraf"/>
        <w:numPr>
          <w:ilvl w:val="0"/>
          <w:numId w:val="7"/>
        </w:numPr>
        <w:ind w:right="-110"/>
        <w:jc w:val="both"/>
        <w:rPr>
          <w:sz w:val="24"/>
          <w:szCs w:val="24"/>
        </w:rPr>
      </w:pPr>
      <w:r w:rsidRPr="00D141C3">
        <w:rPr>
          <w:sz w:val="24"/>
          <w:szCs w:val="24"/>
        </w:rPr>
        <w:t>Güvenlik gerekçesi ile temizlik için kullanılan süpürge ve çek pasların 120 cm olan standart sapları kısaltılarak 50 cm’ye düşürülmüş.</w:t>
      </w:r>
    </w:p>
    <w:p w:rsidR="00C6113D" w:rsidRPr="00D141C3" w:rsidRDefault="00C6113D" w:rsidP="00C6113D">
      <w:pPr>
        <w:pStyle w:val="ListeParagraf"/>
        <w:ind w:left="1080" w:right="-110"/>
        <w:jc w:val="both"/>
        <w:rPr>
          <w:sz w:val="24"/>
          <w:szCs w:val="24"/>
        </w:rPr>
      </w:pPr>
    </w:p>
    <w:p w:rsidR="00D141C3" w:rsidRPr="00D141C3" w:rsidRDefault="00C6113D" w:rsidP="00D141C3">
      <w:pPr>
        <w:pStyle w:val="ListeParagraf"/>
        <w:numPr>
          <w:ilvl w:val="0"/>
          <w:numId w:val="7"/>
        </w:numPr>
        <w:ind w:right="-110"/>
        <w:jc w:val="both"/>
        <w:rPr>
          <w:sz w:val="24"/>
          <w:szCs w:val="24"/>
        </w:rPr>
      </w:pPr>
      <w:r w:rsidRPr="00D141C3">
        <w:rPr>
          <w:sz w:val="24"/>
          <w:szCs w:val="24"/>
        </w:rPr>
        <w:t xml:space="preserve">Mahpusların leğen, kova gibi cezaevi kantininden </w:t>
      </w:r>
      <w:r w:rsidR="00D141C3" w:rsidRPr="00D141C3">
        <w:rPr>
          <w:sz w:val="24"/>
          <w:szCs w:val="24"/>
        </w:rPr>
        <w:t xml:space="preserve">kendi </w:t>
      </w:r>
      <w:r w:rsidRPr="00D141C3">
        <w:rPr>
          <w:sz w:val="24"/>
          <w:szCs w:val="24"/>
        </w:rPr>
        <w:t xml:space="preserve">aldıkları eşyaların bir kısmına </w:t>
      </w:r>
      <w:proofErr w:type="gramStart"/>
      <w:r w:rsidRPr="00D141C3">
        <w:rPr>
          <w:sz w:val="24"/>
          <w:szCs w:val="24"/>
        </w:rPr>
        <w:t xml:space="preserve">el </w:t>
      </w:r>
      <w:r w:rsidR="00D141C3" w:rsidRPr="00D141C3">
        <w:rPr>
          <w:sz w:val="24"/>
          <w:szCs w:val="24"/>
        </w:rPr>
        <w:t xml:space="preserve">  </w:t>
      </w:r>
      <w:r w:rsidRPr="00D141C3">
        <w:rPr>
          <w:sz w:val="24"/>
          <w:szCs w:val="24"/>
        </w:rPr>
        <w:t>konulup</w:t>
      </w:r>
      <w:proofErr w:type="gramEnd"/>
      <w:r w:rsidRPr="00D141C3">
        <w:rPr>
          <w:sz w:val="24"/>
          <w:szCs w:val="24"/>
        </w:rPr>
        <w:t>, her odada bir kova ve leğen bırakılmıştır.</w:t>
      </w:r>
      <w:r w:rsidR="00D141C3" w:rsidRPr="00D141C3">
        <w:rPr>
          <w:sz w:val="24"/>
          <w:szCs w:val="24"/>
        </w:rPr>
        <w:t xml:space="preserve"> </w:t>
      </w:r>
    </w:p>
    <w:p w:rsidR="00D141C3" w:rsidRPr="00D141C3" w:rsidRDefault="00D141C3" w:rsidP="00D141C3">
      <w:pPr>
        <w:pStyle w:val="ListeParagraf"/>
        <w:rPr>
          <w:sz w:val="24"/>
          <w:szCs w:val="24"/>
        </w:rPr>
      </w:pPr>
    </w:p>
    <w:p w:rsidR="00C6113D" w:rsidRPr="00D141C3" w:rsidRDefault="00C6113D" w:rsidP="00D141C3">
      <w:pPr>
        <w:pStyle w:val="ListeParagraf"/>
        <w:numPr>
          <w:ilvl w:val="0"/>
          <w:numId w:val="7"/>
        </w:numPr>
        <w:ind w:right="-110"/>
        <w:jc w:val="both"/>
        <w:rPr>
          <w:sz w:val="24"/>
          <w:szCs w:val="24"/>
        </w:rPr>
      </w:pPr>
      <w:r w:rsidRPr="00D141C3">
        <w:rPr>
          <w:sz w:val="24"/>
          <w:szCs w:val="24"/>
        </w:rPr>
        <w:t xml:space="preserve">Kantin ihtiyaçları karşılanmıyor. </w:t>
      </w:r>
    </w:p>
    <w:p w:rsidR="00D141C3" w:rsidRPr="00D141C3" w:rsidRDefault="00D141C3" w:rsidP="00D141C3">
      <w:pPr>
        <w:pStyle w:val="ListeParagraf"/>
        <w:rPr>
          <w:sz w:val="24"/>
          <w:szCs w:val="24"/>
        </w:rPr>
      </w:pPr>
    </w:p>
    <w:p w:rsidR="00D141C3" w:rsidRPr="00D141C3" w:rsidRDefault="00D141C3" w:rsidP="00D141C3">
      <w:pPr>
        <w:pStyle w:val="ListeParagraf"/>
        <w:ind w:left="1440" w:right="-110"/>
        <w:jc w:val="both"/>
        <w:rPr>
          <w:sz w:val="24"/>
          <w:szCs w:val="24"/>
        </w:rPr>
      </w:pPr>
    </w:p>
    <w:p w:rsidR="00C6113D" w:rsidRPr="00D141C3" w:rsidRDefault="00C6113D" w:rsidP="00D141C3">
      <w:pPr>
        <w:pStyle w:val="ListeParagraf"/>
        <w:numPr>
          <w:ilvl w:val="0"/>
          <w:numId w:val="8"/>
        </w:numPr>
        <w:ind w:right="-110"/>
        <w:jc w:val="both"/>
        <w:rPr>
          <w:sz w:val="24"/>
          <w:szCs w:val="24"/>
        </w:rPr>
      </w:pPr>
      <w:r w:rsidRPr="00D141C3">
        <w:rPr>
          <w:sz w:val="24"/>
          <w:szCs w:val="24"/>
        </w:rPr>
        <w:t>Adliye ve hastaneye geliş gidişlerde kullanılan ring araçlarında mahpusların kendi aralarında konuşmaları yasak getirilmiştir.</w:t>
      </w:r>
    </w:p>
    <w:p w:rsidR="00D141C3" w:rsidRPr="00D141C3" w:rsidRDefault="00D141C3" w:rsidP="00D141C3">
      <w:pPr>
        <w:pStyle w:val="ListeParagraf"/>
        <w:ind w:left="1080" w:right="-110"/>
        <w:jc w:val="both"/>
        <w:rPr>
          <w:sz w:val="24"/>
          <w:szCs w:val="24"/>
        </w:rPr>
      </w:pPr>
    </w:p>
    <w:p w:rsidR="00C6113D" w:rsidRPr="00D141C3" w:rsidRDefault="00C6113D" w:rsidP="00D141C3">
      <w:pPr>
        <w:pStyle w:val="ListeParagraf"/>
        <w:numPr>
          <w:ilvl w:val="0"/>
          <w:numId w:val="8"/>
        </w:numPr>
        <w:ind w:right="-110"/>
        <w:jc w:val="both"/>
        <w:rPr>
          <w:sz w:val="24"/>
          <w:szCs w:val="24"/>
        </w:rPr>
      </w:pPr>
      <w:r w:rsidRPr="00D141C3">
        <w:rPr>
          <w:sz w:val="24"/>
          <w:szCs w:val="24"/>
        </w:rPr>
        <w:t xml:space="preserve">Hastanelerde kelepçeli muayene dayatılıyor. Bunu kabul etmeyen mahpusların tedavisi yapılmıyor. </w:t>
      </w:r>
    </w:p>
    <w:p w:rsidR="00D141C3" w:rsidRPr="00D141C3" w:rsidRDefault="00D141C3" w:rsidP="00D141C3">
      <w:pPr>
        <w:pStyle w:val="ListeParagraf"/>
        <w:rPr>
          <w:sz w:val="24"/>
          <w:szCs w:val="24"/>
        </w:rPr>
      </w:pPr>
    </w:p>
    <w:p w:rsidR="00D141C3" w:rsidRPr="00D141C3" w:rsidRDefault="00D141C3" w:rsidP="00D141C3">
      <w:pPr>
        <w:pStyle w:val="ListeParagraf"/>
        <w:ind w:left="1080" w:right="-110"/>
        <w:jc w:val="both"/>
        <w:rPr>
          <w:sz w:val="24"/>
          <w:szCs w:val="24"/>
        </w:rPr>
      </w:pPr>
    </w:p>
    <w:p w:rsidR="00C6113D" w:rsidRDefault="00C6113D" w:rsidP="00D141C3">
      <w:pPr>
        <w:pStyle w:val="ListeParagraf"/>
        <w:numPr>
          <w:ilvl w:val="0"/>
          <w:numId w:val="8"/>
        </w:numPr>
        <w:ind w:right="-110"/>
        <w:jc w:val="both"/>
        <w:rPr>
          <w:sz w:val="24"/>
          <w:szCs w:val="24"/>
        </w:rPr>
      </w:pPr>
      <w:r w:rsidRPr="00D141C3">
        <w:rPr>
          <w:sz w:val="24"/>
          <w:szCs w:val="24"/>
        </w:rPr>
        <w:t>Açık görüş sırasında mahpusların ziyaretçileri ve diğer mahpuslarla çoklu fotoğraf çektirmesi yasaklanmış durumda. Mahpusların fotoğraf çektirmesi iki kişi ile sınırlanmış durumda.</w:t>
      </w:r>
    </w:p>
    <w:p w:rsidR="00D141C3" w:rsidRPr="00D141C3" w:rsidRDefault="00D141C3" w:rsidP="00D141C3">
      <w:pPr>
        <w:pStyle w:val="ListeParagraf"/>
        <w:ind w:left="1080" w:right="-110"/>
        <w:jc w:val="both"/>
        <w:rPr>
          <w:sz w:val="24"/>
          <w:szCs w:val="24"/>
        </w:rPr>
      </w:pPr>
    </w:p>
    <w:p w:rsidR="00DA569C" w:rsidRPr="00D141C3" w:rsidRDefault="006173C3" w:rsidP="00674FE1">
      <w:pPr>
        <w:pStyle w:val="ListeParagraf"/>
        <w:numPr>
          <w:ilvl w:val="0"/>
          <w:numId w:val="1"/>
        </w:numPr>
        <w:spacing w:line="360" w:lineRule="auto"/>
        <w:ind w:left="714" w:hanging="357"/>
        <w:jc w:val="both"/>
        <w:rPr>
          <w:sz w:val="24"/>
          <w:szCs w:val="24"/>
        </w:rPr>
      </w:pPr>
      <w:r w:rsidRPr="00D141C3">
        <w:rPr>
          <w:sz w:val="24"/>
          <w:szCs w:val="24"/>
        </w:rPr>
        <w:t>Siyasi örgütlü</w:t>
      </w:r>
      <w:r w:rsidR="00DA569C" w:rsidRPr="00D141C3">
        <w:rPr>
          <w:sz w:val="24"/>
          <w:szCs w:val="24"/>
        </w:rPr>
        <w:t xml:space="preserve"> </w:t>
      </w:r>
      <w:r w:rsidRPr="00D141C3">
        <w:rPr>
          <w:sz w:val="24"/>
          <w:szCs w:val="24"/>
        </w:rPr>
        <w:t xml:space="preserve">koğuşlardan </w:t>
      </w:r>
      <w:r w:rsidR="00DA569C" w:rsidRPr="00D141C3">
        <w:rPr>
          <w:sz w:val="24"/>
          <w:szCs w:val="24"/>
        </w:rPr>
        <w:t>ayrılmak isteyenleri “başka yer yok” gerekçeleriyle zorla tutmalar, uyumsuz kişileri aynı odada tutmalar, bunun koğuşlarda, odalarda tutuklular arasında huzursuzluğa sebebiyet vermesi</w:t>
      </w:r>
      <w:r w:rsidR="00674FE1" w:rsidRPr="00D141C3">
        <w:rPr>
          <w:sz w:val="24"/>
          <w:szCs w:val="24"/>
        </w:rPr>
        <w:t>,</w:t>
      </w:r>
      <w:r w:rsidR="00D141C3" w:rsidRPr="00D141C3">
        <w:rPr>
          <w:sz w:val="24"/>
          <w:szCs w:val="24"/>
        </w:rPr>
        <w:t xml:space="preserve"> </w:t>
      </w:r>
    </w:p>
    <w:p w:rsidR="00D141C3" w:rsidRPr="00D141C3" w:rsidRDefault="00D141C3" w:rsidP="00D141C3">
      <w:pPr>
        <w:pStyle w:val="ListeParagraf"/>
        <w:spacing w:line="360" w:lineRule="auto"/>
        <w:ind w:left="714"/>
        <w:jc w:val="both"/>
        <w:rPr>
          <w:sz w:val="24"/>
          <w:szCs w:val="24"/>
        </w:rPr>
      </w:pPr>
    </w:p>
    <w:p w:rsidR="00D141C3" w:rsidRPr="00D141C3" w:rsidRDefault="00DA569C" w:rsidP="00D141C3">
      <w:pPr>
        <w:pStyle w:val="ListeParagraf"/>
        <w:numPr>
          <w:ilvl w:val="0"/>
          <w:numId w:val="1"/>
        </w:numPr>
        <w:spacing w:line="360" w:lineRule="auto"/>
        <w:ind w:left="714" w:hanging="357"/>
        <w:jc w:val="both"/>
        <w:rPr>
          <w:sz w:val="24"/>
          <w:szCs w:val="24"/>
        </w:rPr>
      </w:pPr>
      <w:r w:rsidRPr="00D141C3">
        <w:rPr>
          <w:sz w:val="24"/>
          <w:szCs w:val="24"/>
        </w:rPr>
        <w:t xml:space="preserve">Haftalık 10 saatlik sosyal faaliyet süresinin resmî olarak </w:t>
      </w:r>
      <w:r w:rsidR="00674FE1" w:rsidRPr="00D141C3">
        <w:rPr>
          <w:sz w:val="24"/>
          <w:szCs w:val="24"/>
        </w:rPr>
        <w:t>1,5</w:t>
      </w:r>
      <w:r w:rsidRPr="00D141C3">
        <w:rPr>
          <w:sz w:val="24"/>
          <w:szCs w:val="24"/>
        </w:rPr>
        <w:t xml:space="preserve"> saate indirilmesi, bunun da 10 Nisan’dan bu yana fiilî olarak hiç uygulanmaması</w:t>
      </w:r>
      <w:r w:rsidR="00674FE1" w:rsidRPr="00D141C3">
        <w:rPr>
          <w:sz w:val="24"/>
          <w:szCs w:val="24"/>
        </w:rPr>
        <w:t>,</w:t>
      </w:r>
    </w:p>
    <w:p w:rsidR="00DA569C" w:rsidRPr="00D141C3" w:rsidRDefault="00DA569C" w:rsidP="00674FE1">
      <w:pPr>
        <w:pStyle w:val="ListeParagraf"/>
        <w:numPr>
          <w:ilvl w:val="0"/>
          <w:numId w:val="1"/>
        </w:numPr>
        <w:spacing w:line="360" w:lineRule="auto"/>
        <w:ind w:left="714" w:hanging="357"/>
        <w:jc w:val="both"/>
        <w:rPr>
          <w:sz w:val="24"/>
          <w:szCs w:val="24"/>
        </w:rPr>
      </w:pPr>
      <w:r w:rsidRPr="00D141C3">
        <w:rPr>
          <w:sz w:val="24"/>
          <w:szCs w:val="24"/>
        </w:rPr>
        <w:t>Battaniye-Nevresim değişimi yapılmaması,</w:t>
      </w:r>
    </w:p>
    <w:p w:rsidR="00DA569C" w:rsidRPr="00D141C3" w:rsidRDefault="00DA569C" w:rsidP="00674FE1">
      <w:pPr>
        <w:pStyle w:val="ListeParagraf"/>
        <w:numPr>
          <w:ilvl w:val="0"/>
          <w:numId w:val="1"/>
        </w:numPr>
        <w:spacing w:line="360" w:lineRule="auto"/>
        <w:ind w:left="714" w:hanging="357"/>
        <w:jc w:val="both"/>
        <w:rPr>
          <w:sz w:val="24"/>
          <w:szCs w:val="24"/>
        </w:rPr>
      </w:pPr>
      <w:r w:rsidRPr="00D141C3">
        <w:rPr>
          <w:sz w:val="24"/>
          <w:szCs w:val="24"/>
        </w:rPr>
        <w:t xml:space="preserve">Aile görüş süresinin 15-20 dakikayla sınırlandırılması; bunun ailelere “oğlunuz görüşe geç çıktı”, tutuklulara </w:t>
      </w:r>
      <w:r w:rsidR="00674FE1" w:rsidRPr="00D141C3">
        <w:rPr>
          <w:sz w:val="24"/>
          <w:szCs w:val="24"/>
        </w:rPr>
        <w:t>da “aileniz geç kaldı” şeklinde gerekçelendirilmesi,</w:t>
      </w:r>
    </w:p>
    <w:p w:rsidR="00D141C3" w:rsidRPr="00D141C3" w:rsidRDefault="00D141C3" w:rsidP="00D141C3">
      <w:pPr>
        <w:pStyle w:val="ListeParagraf"/>
        <w:spacing w:line="360" w:lineRule="auto"/>
        <w:ind w:left="714"/>
        <w:jc w:val="both"/>
        <w:rPr>
          <w:sz w:val="24"/>
          <w:szCs w:val="24"/>
        </w:rPr>
      </w:pPr>
    </w:p>
    <w:p w:rsidR="00674FE1" w:rsidRPr="00D141C3" w:rsidRDefault="00674FE1" w:rsidP="00D141C3">
      <w:pPr>
        <w:pStyle w:val="ListeParagraf"/>
        <w:numPr>
          <w:ilvl w:val="0"/>
          <w:numId w:val="1"/>
        </w:numPr>
        <w:spacing w:line="360" w:lineRule="auto"/>
        <w:jc w:val="both"/>
        <w:rPr>
          <w:sz w:val="24"/>
          <w:szCs w:val="24"/>
        </w:rPr>
      </w:pPr>
      <w:r w:rsidRPr="00D141C3">
        <w:rPr>
          <w:sz w:val="24"/>
          <w:szCs w:val="24"/>
        </w:rPr>
        <w:t>Haklarında herhangi bir toplatma kararı bulunmayan dergi ve kitaplara “sakıncalı” denilerek el konulması,</w:t>
      </w:r>
    </w:p>
    <w:p w:rsidR="00674FE1" w:rsidRPr="00D141C3" w:rsidRDefault="00674FE1" w:rsidP="00674FE1">
      <w:pPr>
        <w:pStyle w:val="ListeParagraf"/>
        <w:numPr>
          <w:ilvl w:val="0"/>
          <w:numId w:val="1"/>
        </w:numPr>
        <w:spacing w:line="360" w:lineRule="auto"/>
        <w:ind w:left="714" w:hanging="357"/>
        <w:jc w:val="both"/>
        <w:rPr>
          <w:sz w:val="24"/>
          <w:szCs w:val="24"/>
        </w:rPr>
      </w:pPr>
      <w:r w:rsidRPr="00D141C3">
        <w:rPr>
          <w:sz w:val="24"/>
          <w:szCs w:val="24"/>
        </w:rPr>
        <w:t>Uygulamalara karşı en küçük itirazda bulunanlar hakkında tutanak tutulması, soruşturma başlatılması</w:t>
      </w:r>
      <w:r w:rsidR="00E77DF4" w:rsidRPr="00D141C3">
        <w:rPr>
          <w:sz w:val="24"/>
          <w:szCs w:val="24"/>
        </w:rPr>
        <w:t>,</w:t>
      </w:r>
    </w:p>
    <w:p w:rsidR="00D141C3" w:rsidRPr="00BD352F" w:rsidRDefault="00E77DF4" w:rsidP="00AA390C">
      <w:pPr>
        <w:pStyle w:val="ListeParagraf"/>
        <w:numPr>
          <w:ilvl w:val="0"/>
          <w:numId w:val="1"/>
        </w:numPr>
        <w:spacing w:line="360" w:lineRule="auto"/>
        <w:ind w:left="714" w:hanging="357"/>
        <w:jc w:val="both"/>
        <w:rPr>
          <w:sz w:val="24"/>
          <w:szCs w:val="24"/>
        </w:rPr>
      </w:pPr>
      <w:r w:rsidRPr="00D141C3">
        <w:rPr>
          <w:sz w:val="24"/>
          <w:szCs w:val="24"/>
        </w:rPr>
        <w:lastRenderedPageBreak/>
        <w:t>Görevlilerle tutuklular arasında sürekli gerginlikler yaşandığı, bunun bazen fizikî müdahalelere vardığı, bu durumun sürekli gergin ve huzursuz bir ortama yol açtığı</w:t>
      </w:r>
      <w:proofErr w:type="gramStart"/>
      <w:r w:rsidRPr="00D141C3">
        <w:rPr>
          <w:sz w:val="24"/>
          <w:szCs w:val="24"/>
        </w:rPr>
        <w:t>….</w:t>
      </w:r>
      <w:bookmarkStart w:id="0" w:name="_GoBack"/>
      <w:bookmarkEnd w:id="0"/>
      <w:proofErr w:type="gramEnd"/>
    </w:p>
    <w:p w:rsidR="00AA390C" w:rsidRPr="0067656F" w:rsidRDefault="00AA390C" w:rsidP="00AA390C">
      <w:pPr>
        <w:jc w:val="both"/>
        <w:rPr>
          <w:rFonts w:ascii="Arial Unicode MS" w:eastAsia="Arial Unicode MS" w:hAnsi="Arial Unicode MS" w:cs="Arial Unicode MS"/>
          <w:b/>
        </w:rPr>
      </w:pPr>
      <w:r w:rsidRPr="0067656F">
        <w:rPr>
          <w:rFonts w:ascii="Arial Unicode MS" w:eastAsia="Arial Unicode MS" w:hAnsi="Arial Unicode MS" w:cs="Arial Unicode MS"/>
          <w:b/>
        </w:rPr>
        <w:t xml:space="preserve">OSMANİYE T 2 </w:t>
      </w:r>
      <w:r>
        <w:rPr>
          <w:rFonts w:ascii="Arial Unicode MS" w:eastAsia="Arial Unicode MS" w:hAnsi="Arial Unicode MS" w:cs="Arial Unicode MS"/>
          <w:b/>
        </w:rPr>
        <w:t xml:space="preserve">KAPALI </w:t>
      </w:r>
      <w:r w:rsidRPr="0067656F">
        <w:rPr>
          <w:rFonts w:ascii="Arial Unicode MS" w:eastAsia="Arial Unicode MS" w:hAnsi="Arial Unicode MS" w:cs="Arial Unicode MS"/>
          <w:b/>
        </w:rPr>
        <w:t xml:space="preserve">CEZAEVİ </w:t>
      </w:r>
      <w:r w:rsidR="00D141C3">
        <w:rPr>
          <w:rFonts w:ascii="Arial Unicode MS" w:eastAsia="Arial Unicode MS" w:hAnsi="Arial Unicode MS" w:cs="Arial Unicode MS"/>
          <w:b/>
        </w:rPr>
        <w:t xml:space="preserve">HAK İHLALLERİ </w:t>
      </w:r>
      <w:r w:rsidR="00BD352F">
        <w:rPr>
          <w:rFonts w:ascii="Arial Unicode MS" w:eastAsia="Arial Unicode MS" w:hAnsi="Arial Unicode MS" w:cs="Arial Unicode MS"/>
          <w:b/>
        </w:rPr>
        <w:t>İDDİALARI</w:t>
      </w:r>
    </w:p>
    <w:p w:rsidR="00AA390C" w:rsidRPr="00511322" w:rsidRDefault="00AA390C" w:rsidP="00AA390C">
      <w:pPr>
        <w:pStyle w:val="ListeParagraf"/>
        <w:numPr>
          <w:ilvl w:val="0"/>
          <w:numId w:val="5"/>
        </w:numPr>
        <w:jc w:val="both"/>
        <w:rPr>
          <w:rFonts w:ascii="Arial Unicode MS" w:eastAsia="Arial Unicode MS" w:hAnsi="Arial Unicode MS" w:cs="Arial Unicode MS"/>
        </w:rPr>
      </w:pPr>
      <w:r w:rsidRPr="00D20A88">
        <w:rPr>
          <w:rFonts w:ascii="Arial Unicode MS" w:eastAsia="Arial Unicode MS" w:hAnsi="Arial Unicode MS" w:cs="Arial Unicode MS"/>
        </w:rPr>
        <w:t>Koğuşlar 16 kişi</w:t>
      </w:r>
      <w:r>
        <w:rPr>
          <w:rFonts w:ascii="Arial Unicode MS" w:eastAsia="Arial Unicode MS" w:hAnsi="Arial Unicode MS" w:cs="Arial Unicode MS"/>
        </w:rPr>
        <w:t>li</w:t>
      </w:r>
      <w:r w:rsidRPr="00D20A88">
        <w:rPr>
          <w:rFonts w:ascii="Arial Unicode MS" w:eastAsia="Arial Unicode MS" w:hAnsi="Arial Unicode MS" w:cs="Arial Unicode MS"/>
        </w:rPr>
        <w:t xml:space="preserve">k olup, genellikle 20 veya 22 kişi koğuşlarda kalmaktadır. Ranza bulamayanlar yerlerde sünger veya battaniyelerin üzerinde yatmaktadır. </w:t>
      </w:r>
    </w:p>
    <w:p w:rsidR="00AA390C" w:rsidRPr="00D20A88" w:rsidRDefault="00AA390C" w:rsidP="00AA390C">
      <w:pPr>
        <w:pStyle w:val="ListeParagraf"/>
        <w:numPr>
          <w:ilvl w:val="0"/>
          <w:numId w:val="5"/>
        </w:numPr>
        <w:jc w:val="both"/>
        <w:rPr>
          <w:rFonts w:ascii="Arial Unicode MS" w:eastAsia="Arial Unicode MS" w:hAnsi="Arial Unicode MS" w:cs="Arial Unicode MS"/>
        </w:rPr>
      </w:pPr>
      <w:r w:rsidRPr="00D20A88">
        <w:rPr>
          <w:rFonts w:ascii="Arial Unicode MS" w:eastAsia="Arial Unicode MS" w:hAnsi="Arial Unicode MS" w:cs="Arial Unicode MS"/>
        </w:rPr>
        <w:t xml:space="preserve">Disiplin cezaları keyfi bir </w:t>
      </w:r>
      <w:proofErr w:type="gramStart"/>
      <w:r w:rsidRPr="00D20A88">
        <w:rPr>
          <w:rFonts w:ascii="Arial Unicode MS" w:eastAsia="Arial Unicode MS" w:hAnsi="Arial Unicode MS" w:cs="Arial Unicode MS"/>
        </w:rPr>
        <w:t>şekilde  uygulanmakta</w:t>
      </w:r>
      <w:proofErr w:type="gramEnd"/>
      <w:r>
        <w:rPr>
          <w:rFonts w:ascii="Arial Unicode MS" w:eastAsia="Arial Unicode MS" w:hAnsi="Arial Unicode MS" w:cs="Arial Unicode MS"/>
        </w:rPr>
        <w:t>,</w:t>
      </w:r>
      <w:r w:rsidRPr="00D20A88">
        <w:rPr>
          <w:rFonts w:ascii="Arial Unicode MS" w:eastAsia="Arial Unicode MS" w:hAnsi="Arial Unicode MS" w:cs="Arial Unicode MS"/>
        </w:rPr>
        <w:t xml:space="preserve"> idare ile yaşanan en ufak bir tartışma yada hak talebinde tutanak tutulup disiplin cezaları verilmektedir. </w:t>
      </w:r>
    </w:p>
    <w:p w:rsidR="00AA390C" w:rsidRPr="00D057A2" w:rsidRDefault="00AA390C" w:rsidP="00D057A2">
      <w:pPr>
        <w:pStyle w:val="ListeParagraf"/>
        <w:numPr>
          <w:ilvl w:val="0"/>
          <w:numId w:val="5"/>
        </w:numPr>
        <w:jc w:val="both"/>
        <w:rPr>
          <w:rFonts w:ascii="Arial Unicode MS" w:eastAsia="Arial Unicode MS" w:hAnsi="Arial Unicode MS" w:cs="Arial Unicode MS"/>
        </w:rPr>
      </w:pPr>
      <w:r w:rsidRPr="00D20A88">
        <w:rPr>
          <w:rFonts w:ascii="Arial Unicode MS" w:eastAsia="Arial Unicode MS" w:hAnsi="Arial Unicode MS" w:cs="Arial Unicode MS"/>
        </w:rPr>
        <w:t xml:space="preserve">Cezaevine ilk defa girişlerde </w:t>
      </w:r>
      <w:proofErr w:type="gramStart"/>
      <w:r w:rsidRPr="00D20A88">
        <w:rPr>
          <w:rFonts w:ascii="Arial Unicode MS" w:eastAsia="Arial Unicode MS" w:hAnsi="Arial Unicode MS" w:cs="Arial Unicode MS"/>
        </w:rPr>
        <w:t>çıplak  arama</w:t>
      </w:r>
      <w:proofErr w:type="gramEnd"/>
      <w:r w:rsidRPr="00D20A88">
        <w:rPr>
          <w:rFonts w:ascii="Arial Unicode MS" w:eastAsia="Arial Unicode MS" w:hAnsi="Arial Unicode MS" w:cs="Arial Unicode MS"/>
        </w:rPr>
        <w:t xml:space="preserve"> yapılmaktadır. </w:t>
      </w:r>
      <w:r w:rsidRPr="00D057A2">
        <w:rPr>
          <w:rFonts w:ascii="Arial Unicode MS" w:eastAsia="Arial Unicode MS" w:hAnsi="Arial Unicode MS" w:cs="Arial Unicode MS"/>
        </w:rPr>
        <w:t xml:space="preserve"> </w:t>
      </w:r>
    </w:p>
    <w:p w:rsidR="00AA390C" w:rsidRPr="00D20A88" w:rsidRDefault="00AA390C" w:rsidP="00AA390C">
      <w:pPr>
        <w:pStyle w:val="ListeParagraf"/>
        <w:numPr>
          <w:ilvl w:val="0"/>
          <w:numId w:val="5"/>
        </w:numPr>
        <w:jc w:val="both"/>
        <w:rPr>
          <w:rFonts w:ascii="Arial Unicode MS" w:eastAsia="Arial Unicode MS" w:hAnsi="Arial Unicode MS" w:cs="Arial Unicode MS"/>
        </w:rPr>
      </w:pPr>
      <w:r w:rsidRPr="00511322">
        <w:rPr>
          <w:rFonts w:ascii="Arial Unicode MS" w:eastAsia="Arial Unicode MS" w:hAnsi="Arial Unicode MS" w:cs="Arial Unicode MS"/>
          <w:b/>
        </w:rPr>
        <w:t>HER KOĞUŞTA KAMERA SİSTEMİ BULUNMAKTA</w:t>
      </w:r>
      <w:r w:rsidRPr="00D20A88">
        <w:rPr>
          <w:rFonts w:ascii="Arial Unicode MS" w:eastAsia="Arial Unicode MS" w:hAnsi="Arial Unicode MS" w:cs="Arial Unicode MS"/>
        </w:rPr>
        <w:t xml:space="preserve">, mahpuslar rahatça üstünü dahi çıkartamamaktadırlar. </w:t>
      </w:r>
    </w:p>
    <w:p w:rsidR="00AA390C" w:rsidRPr="00511322" w:rsidRDefault="00AA390C" w:rsidP="00AA390C">
      <w:pPr>
        <w:pStyle w:val="ListeParagraf"/>
        <w:numPr>
          <w:ilvl w:val="0"/>
          <w:numId w:val="5"/>
        </w:numPr>
        <w:jc w:val="both"/>
        <w:rPr>
          <w:rFonts w:ascii="Arial Unicode MS" w:eastAsia="Arial Unicode MS" w:hAnsi="Arial Unicode MS" w:cs="Arial Unicode MS"/>
          <w:b/>
        </w:rPr>
      </w:pPr>
      <w:r w:rsidRPr="00511322">
        <w:rPr>
          <w:rFonts w:ascii="Arial Unicode MS" w:eastAsia="Arial Unicode MS" w:hAnsi="Arial Unicode MS" w:cs="Arial Unicode MS"/>
          <w:b/>
        </w:rPr>
        <w:t xml:space="preserve">Her </w:t>
      </w:r>
      <w:proofErr w:type="gramStart"/>
      <w:r w:rsidRPr="00511322">
        <w:rPr>
          <w:rFonts w:ascii="Arial Unicode MS" w:eastAsia="Arial Unicode MS" w:hAnsi="Arial Unicode MS" w:cs="Arial Unicode MS"/>
          <w:b/>
        </w:rPr>
        <w:t>Mahkum</w:t>
      </w:r>
      <w:proofErr w:type="gramEnd"/>
      <w:r w:rsidRPr="00511322">
        <w:rPr>
          <w:rFonts w:ascii="Arial Unicode MS" w:eastAsia="Arial Unicode MS" w:hAnsi="Arial Unicode MS" w:cs="Arial Unicode MS"/>
          <w:b/>
        </w:rPr>
        <w:t xml:space="preserve"> için 2 günlük 150 litre soğuksu 75 litre sıcak su verilmektedir.</w:t>
      </w:r>
      <w:r w:rsidRPr="00D20A88">
        <w:rPr>
          <w:rFonts w:ascii="Arial Unicode MS" w:eastAsia="Arial Unicode MS" w:hAnsi="Arial Unicode MS" w:cs="Arial Unicode MS"/>
        </w:rPr>
        <w:t xml:space="preserve"> Sıcak ve soğuk </w:t>
      </w:r>
      <w:proofErr w:type="gramStart"/>
      <w:r w:rsidRPr="00D20A88">
        <w:rPr>
          <w:rFonts w:ascii="Arial Unicode MS" w:eastAsia="Arial Unicode MS" w:hAnsi="Arial Unicode MS" w:cs="Arial Unicode MS"/>
        </w:rPr>
        <w:t>miktarları  yetmemekte</w:t>
      </w:r>
      <w:proofErr w:type="gramEnd"/>
      <w:r w:rsidRPr="00D20A88">
        <w:rPr>
          <w:rFonts w:ascii="Arial Unicode MS" w:eastAsia="Arial Unicode MS" w:hAnsi="Arial Unicode MS" w:cs="Arial Unicode MS"/>
        </w:rPr>
        <w:t xml:space="preserve"> ve </w:t>
      </w:r>
      <w:r w:rsidRPr="00511322">
        <w:rPr>
          <w:rFonts w:ascii="Arial Unicode MS" w:eastAsia="Arial Unicode MS" w:hAnsi="Arial Unicode MS" w:cs="Arial Unicode MS"/>
          <w:b/>
        </w:rPr>
        <w:t xml:space="preserve">mahpuslar arasında adeta borç su alışverişi yapılmaktadır. </w:t>
      </w:r>
    </w:p>
    <w:p w:rsidR="00AA390C" w:rsidRPr="00D20A88" w:rsidRDefault="00AA390C" w:rsidP="00AA390C">
      <w:pPr>
        <w:pStyle w:val="ListeParagraf"/>
        <w:numPr>
          <w:ilvl w:val="0"/>
          <w:numId w:val="5"/>
        </w:numPr>
        <w:jc w:val="both"/>
        <w:rPr>
          <w:rFonts w:ascii="Arial Unicode MS" w:eastAsia="Arial Unicode MS" w:hAnsi="Arial Unicode MS" w:cs="Arial Unicode MS"/>
        </w:rPr>
      </w:pPr>
      <w:r w:rsidRPr="00D20A88">
        <w:rPr>
          <w:rFonts w:ascii="Arial Unicode MS" w:eastAsia="Arial Unicode MS" w:hAnsi="Arial Unicode MS" w:cs="Arial Unicode MS"/>
        </w:rPr>
        <w:t xml:space="preserve">Hastaneye giden mahpuslar kelepçeli bir şekilde tedavi edilmektedir. </w:t>
      </w:r>
    </w:p>
    <w:p w:rsidR="00AA390C" w:rsidRPr="00511322" w:rsidRDefault="00AA390C" w:rsidP="00AA390C">
      <w:pPr>
        <w:pStyle w:val="ListeParagraf"/>
        <w:numPr>
          <w:ilvl w:val="0"/>
          <w:numId w:val="5"/>
        </w:numPr>
        <w:jc w:val="both"/>
        <w:rPr>
          <w:rFonts w:ascii="Arial Unicode MS" w:eastAsia="Arial Unicode MS" w:hAnsi="Arial Unicode MS" w:cs="Arial Unicode MS"/>
        </w:rPr>
      </w:pPr>
      <w:r w:rsidRPr="00511322">
        <w:rPr>
          <w:rFonts w:ascii="Arial Unicode MS" w:eastAsia="Arial Unicode MS" w:hAnsi="Arial Unicode MS" w:cs="Arial Unicode MS"/>
        </w:rPr>
        <w:t xml:space="preserve">Cezaevinden habersiz sürgünler yapılmakta olup, sürgün yarım saat </w:t>
      </w:r>
      <w:proofErr w:type="gramStart"/>
      <w:r w:rsidRPr="00511322">
        <w:rPr>
          <w:rFonts w:ascii="Arial Unicode MS" w:eastAsia="Arial Unicode MS" w:hAnsi="Arial Unicode MS" w:cs="Arial Unicode MS"/>
        </w:rPr>
        <w:t>yada</w:t>
      </w:r>
      <w:proofErr w:type="gramEnd"/>
      <w:r w:rsidRPr="00511322">
        <w:rPr>
          <w:rFonts w:ascii="Arial Unicode MS" w:eastAsia="Arial Unicode MS" w:hAnsi="Arial Unicode MS" w:cs="Arial Unicode MS"/>
        </w:rPr>
        <w:t xml:space="preserve"> 1 saat öncesinden haber verilerek başka cezaevlerine sürgünler yapılmaktadır. </w:t>
      </w:r>
    </w:p>
    <w:p w:rsidR="00AA390C" w:rsidRDefault="00AA390C" w:rsidP="00AA390C">
      <w:pPr>
        <w:pStyle w:val="ListeParagraf"/>
        <w:numPr>
          <w:ilvl w:val="0"/>
          <w:numId w:val="5"/>
        </w:numPr>
        <w:jc w:val="both"/>
        <w:rPr>
          <w:rFonts w:ascii="Arial Unicode MS" w:eastAsia="Arial Unicode MS" w:hAnsi="Arial Unicode MS" w:cs="Arial Unicode MS"/>
        </w:rPr>
      </w:pPr>
      <w:r w:rsidRPr="00511322">
        <w:rPr>
          <w:rFonts w:ascii="Arial Unicode MS" w:eastAsia="Arial Unicode MS" w:hAnsi="Arial Unicode MS" w:cs="Arial Unicode MS"/>
        </w:rPr>
        <w:t xml:space="preserve">Yüksek elektrik faturaları ile mahpuslardan elektrik faturaları tahsil edilmektedir. Mahpusların faturalara itiraz etme hakkı da bulunmamaktadır. </w:t>
      </w:r>
    </w:p>
    <w:p w:rsidR="00AA390C" w:rsidRDefault="00AA390C" w:rsidP="00AA390C">
      <w:pPr>
        <w:pStyle w:val="ListeParagraf"/>
        <w:numPr>
          <w:ilvl w:val="0"/>
          <w:numId w:val="5"/>
        </w:numPr>
        <w:jc w:val="both"/>
        <w:rPr>
          <w:rFonts w:ascii="Arial Unicode MS" w:eastAsia="Arial Unicode MS" w:hAnsi="Arial Unicode MS" w:cs="Arial Unicode MS"/>
        </w:rPr>
      </w:pPr>
      <w:r>
        <w:rPr>
          <w:rFonts w:ascii="Arial Unicode MS" w:eastAsia="Arial Unicode MS" w:hAnsi="Arial Unicode MS" w:cs="Arial Unicode MS"/>
        </w:rPr>
        <w:t xml:space="preserve">Görüşçü sayısı 8 kişi ile sınırlandırılmıştır. </w:t>
      </w:r>
    </w:p>
    <w:p w:rsidR="00AA390C" w:rsidRPr="00511322" w:rsidRDefault="00AA390C" w:rsidP="00AA390C">
      <w:pPr>
        <w:pStyle w:val="ListeParagraf"/>
        <w:jc w:val="both"/>
        <w:rPr>
          <w:rFonts w:ascii="Arial Unicode MS" w:eastAsia="Arial Unicode MS" w:hAnsi="Arial Unicode MS" w:cs="Arial Unicode MS"/>
        </w:rPr>
      </w:pPr>
    </w:p>
    <w:p w:rsidR="00AA390C" w:rsidRPr="00820CE9" w:rsidRDefault="00AA390C" w:rsidP="00AA390C">
      <w:pPr>
        <w:pStyle w:val="ListeParagraf"/>
        <w:jc w:val="both"/>
        <w:rPr>
          <w:rFonts w:ascii="Arial Unicode MS" w:eastAsia="Arial Unicode MS" w:hAnsi="Arial Unicode MS" w:cs="Arial Unicode MS"/>
          <w:b/>
        </w:rPr>
      </w:pPr>
      <w:r w:rsidRPr="0067656F">
        <w:rPr>
          <w:rFonts w:ascii="Arial Unicode MS" w:eastAsia="Arial Unicode MS" w:hAnsi="Arial Unicode MS" w:cs="Arial Unicode MS"/>
          <w:b/>
        </w:rPr>
        <w:t xml:space="preserve">İSKENDERUN CEZAEVİ </w:t>
      </w:r>
      <w:r w:rsidR="00BD352F">
        <w:rPr>
          <w:rFonts w:ascii="Arial Unicode MS" w:eastAsia="Arial Unicode MS" w:hAnsi="Arial Unicode MS" w:cs="Arial Unicode MS"/>
          <w:b/>
        </w:rPr>
        <w:t xml:space="preserve">HAK İHLALLERİ İDDİALARI </w:t>
      </w:r>
    </w:p>
    <w:p w:rsidR="00AA390C" w:rsidRPr="00511322" w:rsidRDefault="00AA390C" w:rsidP="00AA390C">
      <w:pPr>
        <w:pStyle w:val="ListeParagraf"/>
        <w:numPr>
          <w:ilvl w:val="0"/>
          <w:numId w:val="6"/>
        </w:numPr>
        <w:jc w:val="both"/>
        <w:rPr>
          <w:rFonts w:ascii="Arial Unicode MS" w:eastAsia="Arial Unicode MS" w:hAnsi="Arial Unicode MS" w:cs="Arial Unicode MS"/>
        </w:rPr>
      </w:pPr>
      <w:r w:rsidRPr="00511322">
        <w:rPr>
          <w:rFonts w:ascii="Arial Unicode MS" w:eastAsia="Arial Unicode MS" w:hAnsi="Arial Unicode MS" w:cs="Arial Unicode MS"/>
        </w:rPr>
        <w:t xml:space="preserve">Koğuşların penceresinin karşısında içeriyi görecek şekilde kameralar yerleştirilmiştir. </w:t>
      </w:r>
    </w:p>
    <w:p w:rsidR="00AA390C" w:rsidRPr="00511322" w:rsidRDefault="00AA390C" w:rsidP="00AA390C">
      <w:pPr>
        <w:pStyle w:val="ListeParagraf"/>
        <w:numPr>
          <w:ilvl w:val="0"/>
          <w:numId w:val="6"/>
        </w:numPr>
        <w:jc w:val="both"/>
        <w:rPr>
          <w:rFonts w:ascii="Arial Unicode MS" w:eastAsia="Arial Unicode MS" w:hAnsi="Arial Unicode MS" w:cs="Arial Unicode MS"/>
        </w:rPr>
      </w:pPr>
      <w:r w:rsidRPr="00511322">
        <w:rPr>
          <w:rFonts w:ascii="Arial Unicode MS" w:eastAsia="Arial Unicode MS" w:hAnsi="Arial Unicode MS" w:cs="Arial Unicode MS"/>
        </w:rPr>
        <w:t xml:space="preserve">Her </w:t>
      </w:r>
      <w:proofErr w:type="gramStart"/>
      <w:r w:rsidRPr="00511322">
        <w:rPr>
          <w:rFonts w:ascii="Arial Unicode MS" w:eastAsia="Arial Unicode MS" w:hAnsi="Arial Unicode MS" w:cs="Arial Unicode MS"/>
        </w:rPr>
        <w:t>mahkum</w:t>
      </w:r>
      <w:proofErr w:type="gramEnd"/>
      <w:r w:rsidRPr="00511322">
        <w:rPr>
          <w:rFonts w:ascii="Arial Unicode MS" w:eastAsia="Arial Unicode MS" w:hAnsi="Arial Unicode MS" w:cs="Arial Unicode MS"/>
        </w:rPr>
        <w:t xml:space="preserve"> için 250 litre soğuksu 150 litre sıcak su verilmektedir. Aynı su alışverişi mahpuslar arasında İskenderun Cezaevinde de yapılmaktadır. </w:t>
      </w:r>
    </w:p>
    <w:p w:rsidR="00AA390C" w:rsidRPr="00511322" w:rsidRDefault="00AA390C" w:rsidP="00AA390C">
      <w:pPr>
        <w:pStyle w:val="ListeParagraf"/>
        <w:numPr>
          <w:ilvl w:val="0"/>
          <w:numId w:val="6"/>
        </w:numPr>
        <w:jc w:val="both"/>
        <w:rPr>
          <w:rFonts w:ascii="Arial Unicode MS" w:eastAsia="Arial Unicode MS" w:hAnsi="Arial Unicode MS" w:cs="Arial Unicode MS"/>
        </w:rPr>
      </w:pPr>
      <w:r w:rsidRPr="00511322">
        <w:rPr>
          <w:rFonts w:ascii="Arial Unicode MS" w:eastAsia="Arial Unicode MS" w:hAnsi="Arial Unicode MS" w:cs="Arial Unicode MS"/>
        </w:rPr>
        <w:t xml:space="preserve">Koğuşlarda ranzalar yetersiz olduğundan mahpuslar yerde yatmaktadırlar. </w:t>
      </w:r>
    </w:p>
    <w:p w:rsidR="00AA390C" w:rsidRPr="00511322" w:rsidRDefault="00AA390C" w:rsidP="00AA390C">
      <w:pPr>
        <w:pStyle w:val="ListeParagraf"/>
        <w:numPr>
          <w:ilvl w:val="0"/>
          <w:numId w:val="6"/>
        </w:numPr>
        <w:jc w:val="both"/>
        <w:rPr>
          <w:rFonts w:ascii="Arial Unicode MS" w:eastAsia="Arial Unicode MS" w:hAnsi="Arial Unicode MS" w:cs="Arial Unicode MS"/>
        </w:rPr>
      </w:pPr>
      <w:r w:rsidRPr="00511322">
        <w:rPr>
          <w:rFonts w:ascii="Arial Unicode MS" w:eastAsia="Arial Unicode MS" w:hAnsi="Arial Unicode MS" w:cs="Arial Unicode MS"/>
        </w:rPr>
        <w:t xml:space="preserve">Hukuka aykırı yönetmelik gerekçe gösterilerek cezaevine girişte çıplak arama yapılmaktadır.  </w:t>
      </w:r>
    </w:p>
    <w:p w:rsidR="00AA390C" w:rsidRPr="00511322" w:rsidRDefault="00AA390C" w:rsidP="00AA390C">
      <w:pPr>
        <w:pStyle w:val="ListeParagraf"/>
        <w:numPr>
          <w:ilvl w:val="0"/>
          <w:numId w:val="6"/>
        </w:numPr>
        <w:jc w:val="both"/>
        <w:rPr>
          <w:rFonts w:ascii="Arial Unicode MS" w:eastAsia="Arial Unicode MS" w:hAnsi="Arial Unicode MS" w:cs="Arial Unicode MS"/>
        </w:rPr>
      </w:pPr>
      <w:r w:rsidRPr="00511322">
        <w:rPr>
          <w:rFonts w:ascii="Arial Unicode MS" w:eastAsia="Arial Unicode MS" w:hAnsi="Arial Unicode MS" w:cs="Arial Unicode MS"/>
        </w:rPr>
        <w:t xml:space="preserve">Yüksek elektrik faturaları ile mahpuslardan elektrik faturaları tahsil edilmektedir. Mahpusların faturalara itiraz etme hakkı da bulunmamaktadır. </w:t>
      </w:r>
    </w:p>
    <w:p w:rsidR="00AA390C" w:rsidRDefault="00AA390C" w:rsidP="00AA390C">
      <w:pPr>
        <w:pStyle w:val="ListeParagraf"/>
        <w:numPr>
          <w:ilvl w:val="0"/>
          <w:numId w:val="6"/>
        </w:numPr>
        <w:jc w:val="both"/>
        <w:rPr>
          <w:rFonts w:ascii="Arial Unicode MS" w:eastAsia="Arial Unicode MS" w:hAnsi="Arial Unicode MS" w:cs="Arial Unicode MS"/>
        </w:rPr>
      </w:pPr>
      <w:r w:rsidRPr="00511322">
        <w:rPr>
          <w:rFonts w:ascii="Arial Unicode MS" w:eastAsia="Arial Unicode MS" w:hAnsi="Arial Unicode MS" w:cs="Arial Unicode MS"/>
        </w:rPr>
        <w:lastRenderedPageBreak/>
        <w:t xml:space="preserve">Mahpusların hak talepli tüm karşı duruşlarında infaz koruma memurlarının tuttukları tutanaklarla disiplin cezaları verilmektedir. </w:t>
      </w:r>
    </w:p>
    <w:p w:rsidR="00AA390C" w:rsidRDefault="00AA390C" w:rsidP="00AA390C">
      <w:pPr>
        <w:pStyle w:val="ListeParagraf"/>
        <w:numPr>
          <w:ilvl w:val="0"/>
          <w:numId w:val="6"/>
        </w:numPr>
        <w:jc w:val="both"/>
        <w:rPr>
          <w:rFonts w:ascii="Arial Unicode MS" w:eastAsia="Arial Unicode MS" w:hAnsi="Arial Unicode MS" w:cs="Arial Unicode MS"/>
        </w:rPr>
      </w:pPr>
      <w:r>
        <w:rPr>
          <w:rFonts w:ascii="Arial Unicode MS" w:eastAsia="Arial Unicode MS" w:hAnsi="Arial Unicode MS" w:cs="Arial Unicode MS"/>
        </w:rPr>
        <w:t xml:space="preserve">Görüşçü sayısı 5 kişi ile sınırlandırılmıştır. </w:t>
      </w:r>
    </w:p>
    <w:p w:rsidR="005B4D99" w:rsidRDefault="00AA390C" w:rsidP="00AA390C">
      <w:pPr>
        <w:jc w:val="both"/>
        <w:rPr>
          <w:rFonts w:ascii="Arial Unicode MS" w:eastAsia="Arial Unicode MS" w:hAnsi="Arial Unicode MS" w:cs="Arial Unicode MS"/>
        </w:rPr>
      </w:pPr>
      <w:r w:rsidRPr="005B4D99">
        <w:rPr>
          <w:rFonts w:ascii="Arial Unicode MS" w:eastAsia="Arial Unicode MS" w:hAnsi="Arial Unicode MS" w:cs="Arial Unicode MS"/>
        </w:rPr>
        <w:t xml:space="preserve">         </w:t>
      </w:r>
    </w:p>
    <w:p w:rsidR="00AA390C" w:rsidRDefault="005B4D99" w:rsidP="00AA390C">
      <w:pPr>
        <w:jc w:val="both"/>
        <w:rPr>
          <w:rFonts w:ascii="Arial Unicode MS" w:eastAsia="Arial Unicode MS" w:hAnsi="Arial Unicode MS" w:cs="Arial Unicode MS"/>
          <w:b/>
        </w:rPr>
      </w:pPr>
      <w:r>
        <w:rPr>
          <w:rFonts w:ascii="Arial Unicode MS" w:eastAsia="Arial Unicode MS" w:hAnsi="Arial Unicode MS" w:cs="Arial Unicode MS"/>
          <w:b/>
        </w:rPr>
        <w:t xml:space="preserve">         ADANA E TİPİ ÇOCUK KOĞUŞU HAK İHLALLERİ İDDİASI</w:t>
      </w:r>
      <w:r w:rsidR="00AA390C" w:rsidRPr="005B4D99">
        <w:rPr>
          <w:rFonts w:ascii="Arial Unicode MS" w:eastAsia="Arial Unicode MS" w:hAnsi="Arial Unicode MS" w:cs="Arial Unicode MS"/>
          <w:b/>
        </w:rPr>
        <w:t xml:space="preserve"> </w:t>
      </w:r>
    </w:p>
    <w:p w:rsidR="00B67778" w:rsidRDefault="00D11798" w:rsidP="00AA390C">
      <w:pPr>
        <w:jc w:val="both"/>
        <w:rPr>
          <w:rFonts w:ascii="Arial Unicode MS" w:eastAsia="Arial Unicode MS" w:hAnsi="Arial Unicode MS" w:cs="Arial Unicode MS"/>
          <w:sz w:val="24"/>
          <w:szCs w:val="24"/>
        </w:rPr>
      </w:pPr>
      <w:r>
        <w:rPr>
          <w:rFonts w:ascii="Arial Unicode MS" w:eastAsia="Arial Unicode MS" w:hAnsi="Arial Unicode MS" w:cs="Arial Unicode MS"/>
          <w:b/>
        </w:rPr>
        <w:t xml:space="preserve">         </w:t>
      </w:r>
      <w:r w:rsidRPr="00B67778">
        <w:rPr>
          <w:rFonts w:ascii="Arial Unicode MS" w:eastAsia="Arial Unicode MS" w:hAnsi="Arial Unicode MS" w:cs="Arial Unicode MS"/>
          <w:sz w:val="24"/>
          <w:szCs w:val="24"/>
        </w:rPr>
        <w:t xml:space="preserve">Adana’da Çocuk Cezaevi bulunmamaktadır. Bu nedenle Adli Mahkumların </w:t>
      </w:r>
      <w:proofErr w:type="gramStart"/>
      <w:r w:rsidRPr="00B67778">
        <w:rPr>
          <w:rFonts w:ascii="Arial Unicode MS" w:eastAsia="Arial Unicode MS" w:hAnsi="Arial Unicode MS" w:cs="Arial Unicode MS"/>
          <w:sz w:val="24"/>
          <w:szCs w:val="24"/>
        </w:rPr>
        <w:t>kaldığı  E</w:t>
      </w:r>
      <w:proofErr w:type="gramEnd"/>
      <w:r w:rsidRPr="00B67778">
        <w:rPr>
          <w:rFonts w:ascii="Arial Unicode MS" w:eastAsia="Arial Unicode MS" w:hAnsi="Arial Unicode MS" w:cs="Arial Unicode MS"/>
          <w:sz w:val="24"/>
          <w:szCs w:val="24"/>
        </w:rPr>
        <w:t xml:space="preserve"> tipi cezaevinin içinde çocuklar için ayrı koğuşlar tahsis edilmiştir. Her ne kadar Çocuk mahpuslar; büyükler ile aynı koğuşta kalmıyorlarsa da, gerek cezaevinin fiziki yapısının büyükler için yapılmış olması gerekse Koğuş dışındaki alanların büyüklerle aynı Ortak kullanım alanı olması nedeniyle Ceza infaz yasasına </w:t>
      </w:r>
      <w:r w:rsidR="003549AF" w:rsidRPr="00B67778">
        <w:rPr>
          <w:rFonts w:ascii="Arial Unicode MS" w:eastAsia="Arial Unicode MS" w:hAnsi="Arial Unicode MS" w:cs="Arial Unicode MS"/>
          <w:sz w:val="24"/>
          <w:szCs w:val="24"/>
        </w:rPr>
        <w:t>aykırılık teşkil etmektedir</w:t>
      </w:r>
      <w:r w:rsidR="003549AF" w:rsidRPr="00B67778">
        <w:rPr>
          <w:rFonts w:ascii="Arial Unicode MS" w:eastAsia="Arial Unicode MS" w:hAnsi="Arial Unicode MS" w:cs="Arial Unicode MS"/>
          <w:b/>
          <w:sz w:val="24"/>
          <w:szCs w:val="24"/>
          <w:u w:val="single"/>
        </w:rPr>
        <w:t xml:space="preserve">. </w:t>
      </w:r>
      <w:r w:rsidR="00AE25DE" w:rsidRPr="00B67778">
        <w:rPr>
          <w:rFonts w:ascii="Arial Unicode MS" w:eastAsia="Arial Unicode MS" w:hAnsi="Arial Unicode MS" w:cs="Arial Unicode MS"/>
          <w:b/>
          <w:sz w:val="24"/>
          <w:szCs w:val="24"/>
          <w:u w:val="single"/>
        </w:rPr>
        <w:t>Çocuk koğuşlarında yaşanan hak ihlalleri nedeniyle İnsan Hakları Derneği Adana Şubesinin hazırladığı raporun basın yoluyla kamuoyuna yansıması neticesinde Görevli infaz koruma memurları hakkında soruşturma başlatılmıştır.</w:t>
      </w:r>
      <w:r w:rsidR="00AE25DE" w:rsidRPr="00B67778">
        <w:rPr>
          <w:rFonts w:ascii="Arial Unicode MS" w:eastAsia="Arial Unicode MS" w:hAnsi="Arial Unicode MS" w:cs="Arial Unicode MS"/>
          <w:sz w:val="24"/>
          <w:szCs w:val="24"/>
        </w:rPr>
        <w:t xml:space="preserve"> </w:t>
      </w:r>
      <w:r w:rsidR="00B67778">
        <w:rPr>
          <w:rFonts w:ascii="Arial Unicode MS" w:eastAsia="Arial Unicode MS" w:hAnsi="Arial Unicode MS" w:cs="Arial Unicode MS"/>
          <w:sz w:val="24"/>
          <w:szCs w:val="24"/>
        </w:rPr>
        <w:t xml:space="preserve"> Soruşturma halen devam etmektedir. Soruşturmanın başlamış olmasına </w:t>
      </w:r>
      <w:proofErr w:type="gramStart"/>
      <w:r w:rsidR="00B67778">
        <w:rPr>
          <w:rFonts w:ascii="Arial Unicode MS" w:eastAsia="Arial Unicode MS" w:hAnsi="Arial Unicode MS" w:cs="Arial Unicode MS"/>
          <w:sz w:val="24"/>
          <w:szCs w:val="24"/>
        </w:rPr>
        <w:t xml:space="preserve">rağmen </w:t>
      </w:r>
      <w:r w:rsidR="00AE25DE" w:rsidRPr="00B67778">
        <w:rPr>
          <w:rFonts w:ascii="Arial Unicode MS" w:eastAsia="Arial Unicode MS" w:hAnsi="Arial Unicode MS" w:cs="Arial Unicode MS"/>
          <w:sz w:val="24"/>
          <w:szCs w:val="24"/>
        </w:rPr>
        <w:t xml:space="preserve"> ; Kaba</w:t>
      </w:r>
      <w:proofErr w:type="gramEnd"/>
      <w:r w:rsidR="00AE25DE" w:rsidRPr="00B67778">
        <w:rPr>
          <w:rFonts w:ascii="Arial Unicode MS" w:eastAsia="Arial Unicode MS" w:hAnsi="Arial Unicode MS" w:cs="Arial Unicode MS"/>
          <w:sz w:val="24"/>
          <w:szCs w:val="24"/>
        </w:rPr>
        <w:t xml:space="preserve"> dayak ve darp olayları </w:t>
      </w:r>
      <w:r w:rsidR="00B67778">
        <w:rPr>
          <w:rFonts w:ascii="Arial Unicode MS" w:eastAsia="Arial Unicode MS" w:hAnsi="Arial Unicode MS" w:cs="Arial Unicode MS"/>
          <w:sz w:val="24"/>
          <w:szCs w:val="24"/>
        </w:rPr>
        <w:t xml:space="preserve">iddiası çocuk mahpuslar tarafından halen dile getirilmektedir. </w:t>
      </w:r>
    </w:p>
    <w:p w:rsidR="00D11798" w:rsidRDefault="00B67778" w:rsidP="00B67778">
      <w:pPr>
        <w:pStyle w:val="ListeParagraf"/>
        <w:numPr>
          <w:ilvl w:val="0"/>
          <w:numId w:val="10"/>
        </w:num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Çocuk mahpuslara günde sadece 3 saat sıcak su verilmektedir. Ancak; koğuşun kapasitesi üzerinde çocuk mahpus bulunduğundan </w:t>
      </w:r>
      <w:r w:rsidR="00CE0F6F">
        <w:rPr>
          <w:rFonts w:ascii="Arial Unicode MS" w:eastAsia="Arial Unicode MS" w:hAnsi="Arial Unicode MS" w:cs="Arial Unicode MS"/>
          <w:sz w:val="24"/>
          <w:szCs w:val="24"/>
        </w:rPr>
        <w:t xml:space="preserve">ikişer </w:t>
      </w:r>
      <w:proofErr w:type="spellStart"/>
      <w:r w:rsidR="00CE0F6F">
        <w:rPr>
          <w:rFonts w:ascii="Arial Unicode MS" w:eastAsia="Arial Unicode MS" w:hAnsi="Arial Unicode MS" w:cs="Arial Unicode MS"/>
          <w:sz w:val="24"/>
          <w:szCs w:val="24"/>
        </w:rPr>
        <w:t>ikişer</w:t>
      </w:r>
      <w:proofErr w:type="spellEnd"/>
      <w:r w:rsidR="00CE0F6F">
        <w:rPr>
          <w:rFonts w:ascii="Arial Unicode MS" w:eastAsia="Arial Unicode MS" w:hAnsi="Arial Unicode MS" w:cs="Arial Unicode MS"/>
          <w:sz w:val="24"/>
          <w:szCs w:val="24"/>
        </w:rPr>
        <w:t xml:space="preserve"> banyo yapmak zorunda kalmaktadırlar. </w:t>
      </w:r>
    </w:p>
    <w:p w:rsidR="00CE0F6F" w:rsidRDefault="00CE0F6F" w:rsidP="00B67778">
      <w:pPr>
        <w:pStyle w:val="ListeParagraf"/>
        <w:numPr>
          <w:ilvl w:val="0"/>
          <w:numId w:val="10"/>
        </w:num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Koğuşta çok küçük bir pencere bulunmakta yeterli aydınlatması bulunmamaktadır. </w:t>
      </w:r>
    </w:p>
    <w:p w:rsidR="00CE0F6F" w:rsidRDefault="00CE0F6F" w:rsidP="00B67778">
      <w:pPr>
        <w:pStyle w:val="ListeParagraf"/>
        <w:numPr>
          <w:ilvl w:val="0"/>
          <w:numId w:val="10"/>
        </w:num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Cezaevi girişinde çocuk mahpuslara </w:t>
      </w:r>
      <w:proofErr w:type="gramStart"/>
      <w:r>
        <w:rPr>
          <w:rFonts w:ascii="Arial Unicode MS" w:eastAsia="Arial Unicode MS" w:hAnsi="Arial Unicode MS" w:cs="Arial Unicode MS"/>
          <w:sz w:val="24"/>
          <w:szCs w:val="24"/>
        </w:rPr>
        <w:t>çıplak  arama</w:t>
      </w:r>
      <w:proofErr w:type="gramEnd"/>
      <w:r>
        <w:rPr>
          <w:rFonts w:ascii="Arial Unicode MS" w:eastAsia="Arial Unicode MS" w:hAnsi="Arial Unicode MS" w:cs="Arial Unicode MS"/>
          <w:sz w:val="24"/>
          <w:szCs w:val="24"/>
        </w:rPr>
        <w:t xml:space="preserve"> yapılmaktadır. </w:t>
      </w:r>
    </w:p>
    <w:p w:rsidR="00CE0F6F" w:rsidRDefault="00CE0F6F" w:rsidP="00B67778">
      <w:pPr>
        <w:pStyle w:val="ListeParagraf"/>
        <w:numPr>
          <w:ilvl w:val="0"/>
          <w:numId w:val="10"/>
        </w:num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İnfaz koruma memurları kendisine “ başkanım “ demeyen çocuk mahpuslara kaba dayak atmaktadır. </w:t>
      </w:r>
    </w:p>
    <w:p w:rsidR="00D11798" w:rsidRPr="00CE0F6F" w:rsidRDefault="00CE0F6F" w:rsidP="00AA390C">
      <w:pPr>
        <w:pStyle w:val="ListeParagraf"/>
        <w:numPr>
          <w:ilvl w:val="0"/>
          <w:numId w:val="10"/>
        </w:num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İnfaz koruma memurları tarafından genelde merdiven altında kameraların görmediği kör </w:t>
      </w:r>
      <w:proofErr w:type="gramStart"/>
      <w:r>
        <w:rPr>
          <w:rFonts w:ascii="Arial Unicode MS" w:eastAsia="Arial Unicode MS" w:hAnsi="Arial Unicode MS" w:cs="Arial Unicode MS"/>
          <w:sz w:val="24"/>
          <w:szCs w:val="24"/>
        </w:rPr>
        <w:t>noktalarda  çocuk</w:t>
      </w:r>
      <w:proofErr w:type="gramEnd"/>
      <w:r>
        <w:rPr>
          <w:rFonts w:ascii="Arial Unicode MS" w:eastAsia="Arial Unicode MS" w:hAnsi="Arial Unicode MS" w:cs="Arial Unicode MS"/>
          <w:sz w:val="24"/>
          <w:szCs w:val="24"/>
        </w:rPr>
        <w:t xml:space="preserve"> mahpuslar dövülmektedir. </w:t>
      </w:r>
    </w:p>
    <w:p w:rsidR="00461D08" w:rsidRDefault="00461D08" w:rsidP="00AA390C">
      <w:pPr>
        <w:ind w:firstLine="708"/>
        <w:jc w:val="both"/>
        <w:rPr>
          <w:rFonts w:ascii="Arial Unicode MS" w:eastAsia="Arial Unicode MS" w:hAnsi="Arial Unicode MS" w:cs="Arial Unicode MS"/>
        </w:rPr>
      </w:pPr>
    </w:p>
    <w:p w:rsidR="00AA390C" w:rsidRDefault="00CE0F6F" w:rsidP="00CE0F6F">
      <w:pPr>
        <w:jc w:val="both"/>
        <w:rPr>
          <w:rFonts w:ascii="Arial Unicode MS" w:eastAsia="Arial Unicode MS" w:hAnsi="Arial Unicode MS" w:cs="Arial Unicode MS"/>
          <w:b/>
        </w:rPr>
      </w:pPr>
      <w:r>
        <w:rPr>
          <w:rFonts w:ascii="Arial Unicode MS" w:eastAsia="Arial Unicode MS" w:hAnsi="Arial Unicode MS" w:cs="Arial Unicode MS"/>
          <w:b/>
        </w:rPr>
        <w:lastRenderedPageBreak/>
        <w:t xml:space="preserve">             </w:t>
      </w:r>
      <w:r w:rsidR="00AA390C" w:rsidRPr="00AA390C">
        <w:rPr>
          <w:rFonts w:ascii="Arial Unicode MS" w:eastAsia="Arial Unicode MS" w:hAnsi="Arial Unicode MS" w:cs="Arial Unicode MS"/>
          <w:b/>
        </w:rPr>
        <w:t xml:space="preserve">TARSUS C TİPİ KADIN CEZAEVİ </w:t>
      </w:r>
      <w:r w:rsidR="00D057A2">
        <w:rPr>
          <w:rFonts w:ascii="Arial Unicode MS" w:eastAsia="Arial Unicode MS" w:hAnsi="Arial Unicode MS" w:cs="Arial Unicode MS"/>
          <w:b/>
        </w:rPr>
        <w:t xml:space="preserve">HAK </w:t>
      </w:r>
      <w:proofErr w:type="gramStart"/>
      <w:r w:rsidR="00D057A2">
        <w:rPr>
          <w:rFonts w:ascii="Arial Unicode MS" w:eastAsia="Arial Unicode MS" w:hAnsi="Arial Unicode MS" w:cs="Arial Unicode MS"/>
          <w:b/>
        </w:rPr>
        <w:t xml:space="preserve">İHLALLERİ </w:t>
      </w:r>
      <w:r w:rsidR="00461D08">
        <w:rPr>
          <w:rFonts w:ascii="Arial Unicode MS" w:eastAsia="Arial Unicode MS" w:hAnsi="Arial Unicode MS" w:cs="Arial Unicode MS"/>
          <w:b/>
        </w:rPr>
        <w:t xml:space="preserve"> İDDİALARI</w:t>
      </w:r>
      <w:proofErr w:type="gramEnd"/>
      <w:r w:rsidR="00461D08">
        <w:rPr>
          <w:rFonts w:ascii="Arial Unicode MS" w:eastAsia="Arial Unicode MS" w:hAnsi="Arial Unicode MS" w:cs="Arial Unicode MS"/>
          <w:b/>
        </w:rPr>
        <w:t xml:space="preserve"> </w:t>
      </w:r>
    </w:p>
    <w:p w:rsidR="00D057A2" w:rsidRPr="00461D08" w:rsidRDefault="00D057A2" w:rsidP="00D057A2">
      <w:pPr>
        <w:pStyle w:val="ListeParagraf"/>
        <w:numPr>
          <w:ilvl w:val="0"/>
          <w:numId w:val="9"/>
        </w:numPr>
        <w:jc w:val="both"/>
        <w:rPr>
          <w:rFonts w:ascii="Arial Unicode MS" w:eastAsia="Arial Unicode MS" w:hAnsi="Arial Unicode MS" w:cs="Arial Unicode MS"/>
          <w:sz w:val="24"/>
          <w:szCs w:val="24"/>
        </w:rPr>
      </w:pPr>
      <w:r w:rsidRPr="00461D08">
        <w:rPr>
          <w:rFonts w:ascii="Arial Unicode MS" w:eastAsia="Arial Unicode MS" w:hAnsi="Arial Unicode MS" w:cs="Arial Unicode MS"/>
          <w:sz w:val="24"/>
          <w:szCs w:val="24"/>
        </w:rPr>
        <w:t>Doktor sadece haftanın sadece 1 günü poliklinik yapmak üzere gelmektedir.</w:t>
      </w:r>
    </w:p>
    <w:p w:rsidR="00D057A2" w:rsidRPr="00461D08" w:rsidRDefault="00D057A2" w:rsidP="00D057A2">
      <w:pPr>
        <w:pStyle w:val="ListeParagraf"/>
        <w:numPr>
          <w:ilvl w:val="0"/>
          <w:numId w:val="9"/>
        </w:numPr>
        <w:jc w:val="both"/>
        <w:rPr>
          <w:rFonts w:ascii="Arial Unicode MS" w:eastAsia="Arial Unicode MS" w:hAnsi="Arial Unicode MS" w:cs="Arial Unicode MS"/>
          <w:sz w:val="24"/>
          <w:szCs w:val="24"/>
        </w:rPr>
      </w:pPr>
      <w:r w:rsidRPr="00461D08">
        <w:rPr>
          <w:rFonts w:ascii="Arial Unicode MS" w:eastAsia="Arial Unicode MS" w:hAnsi="Arial Unicode MS" w:cs="Arial Unicode MS"/>
          <w:sz w:val="24"/>
          <w:szCs w:val="24"/>
        </w:rPr>
        <w:t xml:space="preserve"> Koğuşta bulunan hasta mahpuslar 20 güne yakındır revire çıkamamaktadırlar… </w:t>
      </w:r>
    </w:p>
    <w:p w:rsidR="00D057A2" w:rsidRPr="00461D08" w:rsidRDefault="00D057A2" w:rsidP="00D057A2">
      <w:pPr>
        <w:pStyle w:val="ListeParagraf"/>
        <w:numPr>
          <w:ilvl w:val="0"/>
          <w:numId w:val="9"/>
        </w:numPr>
        <w:jc w:val="both"/>
        <w:rPr>
          <w:rFonts w:ascii="Arial Unicode MS" w:eastAsia="Arial Unicode MS" w:hAnsi="Arial Unicode MS" w:cs="Arial Unicode MS"/>
          <w:sz w:val="24"/>
          <w:szCs w:val="24"/>
        </w:rPr>
      </w:pPr>
      <w:r w:rsidRPr="00461D08">
        <w:rPr>
          <w:rFonts w:ascii="Arial Unicode MS" w:eastAsia="Arial Unicode MS" w:hAnsi="Arial Unicode MS" w:cs="Arial Unicode MS"/>
          <w:sz w:val="24"/>
          <w:szCs w:val="24"/>
        </w:rPr>
        <w:t xml:space="preserve">Lösemi Hastası mahpus Elif Ezgi Karadoğan’ın tedavisi yapılmamaktadır. </w:t>
      </w:r>
    </w:p>
    <w:p w:rsidR="00BD352F" w:rsidRPr="00461D08" w:rsidRDefault="00D057A2" w:rsidP="00D057A2">
      <w:pPr>
        <w:pStyle w:val="ListeParagraf"/>
        <w:numPr>
          <w:ilvl w:val="0"/>
          <w:numId w:val="9"/>
        </w:numPr>
        <w:jc w:val="both"/>
        <w:rPr>
          <w:rFonts w:ascii="Arial Unicode MS" w:eastAsia="Arial Unicode MS" w:hAnsi="Arial Unicode MS" w:cs="Arial Unicode MS"/>
          <w:sz w:val="24"/>
          <w:szCs w:val="24"/>
        </w:rPr>
      </w:pPr>
      <w:r w:rsidRPr="00461D08">
        <w:rPr>
          <w:rFonts w:ascii="Arial Unicode MS" w:eastAsia="Arial Unicode MS" w:hAnsi="Arial Unicode MS" w:cs="Arial Unicode MS"/>
          <w:sz w:val="24"/>
          <w:szCs w:val="24"/>
        </w:rPr>
        <w:t xml:space="preserve">Mahpusların görüşçülerine </w:t>
      </w:r>
      <w:r w:rsidR="00BD352F" w:rsidRPr="00461D08">
        <w:rPr>
          <w:rFonts w:ascii="Arial Unicode MS" w:eastAsia="Arial Unicode MS" w:hAnsi="Arial Unicode MS" w:cs="Arial Unicode MS"/>
          <w:sz w:val="24"/>
          <w:szCs w:val="24"/>
        </w:rPr>
        <w:t xml:space="preserve">ince arama diye tabir ettikleri ama onur kırıcı arama yapılmaktadır. </w:t>
      </w:r>
    </w:p>
    <w:p w:rsidR="00BD352F" w:rsidRPr="00461D08" w:rsidRDefault="00BD352F" w:rsidP="00D057A2">
      <w:pPr>
        <w:pStyle w:val="ListeParagraf"/>
        <w:numPr>
          <w:ilvl w:val="0"/>
          <w:numId w:val="9"/>
        </w:numPr>
        <w:jc w:val="both"/>
        <w:rPr>
          <w:rFonts w:ascii="Arial Unicode MS" w:eastAsia="Arial Unicode MS" w:hAnsi="Arial Unicode MS" w:cs="Arial Unicode MS"/>
          <w:sz w:val="24"/>
          <w:szCs w:val="24"/>
        </w:rPr>
      </w:pPr>
      <w:r w:rsidRPr="00461D08">
        <w:rPr>
          <w:rFonts w:ascii="Arial Unicode MS" w:eastAsia="Arial Unicode MS" w:hAnsi="Arial Unicode MS" w:cs="Arial Unicode MS"/>
          <w:sz w:val="24"/>
          <w:szCs w:val="24"/>
        </w:rPr>
        <w:t>Genel aramalarda askerler tarafından yapılan aramalarda mahpuslar tehdit edilmekte</w:t>
      </w:r>
    </w:p>
    <w:p w:rsidR="00BD352F" w:rsidRPr="00461D08" w:rsidRDefault="00BD352F" w:rsidP="00D057A2">
      <w:pPr>
        <w:pStyle w:val="ListeParagraf"/>
        <w:numPr>
          <w:ilvl w:val="0"/>
          <w:numId w:val="9"/>
        </w:numPr>
        <w:jc w:val="both"/>
        <w:rPr>
          <w:rFonts w:ascii="Arial Unicode MS" w:eastAsia="Arial Unicode MS" w:hAnsi="Arial Unicode MS" w:cs="Arial Unicode MS"/>
          <w:sz w:val="24"/>
          <w:szCs w:val="24"/>
        </w:rPr>
      </w:pPr>
      <w:r w:rsidRPr="00461D08">
        <w:rPr>
          <w:rFonts w:ascii="Arial Unicode MS" w:eastAsia="Arial Unicode MS" w:hAnsi="Arial Unicode MS" w:cs="Arial Unicode MS"/>
          <w:sz w:val="24"/>
          <w:szCs w:val="24"/>
        </w:rPr>
        <w:t>Hastane sevkelrinde muayene esnasında askerler bulunmakta</w:t>
      </w:r>
    </w:p>
    <w:p w:rsidR="00D057A2" w:rsidRPr="00461D08" w:rsidRDefault="00BD352F" w:rsidP="00D057A2">
      <w:pPr>
        <w:pStyle w:val="ListeParagraf"/>
        <w:numPr>
          <w:ilvl w:val="0"/>
          <w:numId w:val="9"/>
        </w:numPr>
        <w:jc w:val="both"/>
        <w:rPr>
          <w:rFonts w:ascii="Arial Unicode MS" w:eastAsia="Arial Unicode MS" w:hAnsi="Arial Unicode MS" w:cs="Arial Unicode MS"/>
          <w:sz w:val="24"/>
          <w:szCs w:val="24"/>
        </w:rPr>
      </w:pPr>
      <w:r w:rsidRPr="00461D08">
        <w:rPr>
          <w:rFonts w:ascii="Arial Unicode MS" w:eastAsia="Arial Unicode MS" w:hAnsi="Arial Unicode MS" w:cs="Arial Unicode MS"/>
          <w:sz w:val="24"/>
          <w:szCs w:val="24"/>
        </w:rPr>
        <w:t xml:space="preserve">Kadın İnfaz koruma memurları tarafından tehditler yapılmakta, mahpuslara “ ben burada istediğimi yaparım size” diyerek tehditler yapılmıştır. </w:t>
      </w:r>
      <w:r w:rsidR="00D057A2" w:rsidRPr="00461D08">
        <w:rPr>
          <w:rFonts w:ascii="Arial Unicode MS" w:eastAsia="Arial Unicode MS" w:hAnsi="Arial Unicode MS" w:cs="Arial Unicode MS"/>
          <w:sz w:val="24"/>
          <w:szCs w:val="24"/>
        </w:rPr>
        <w:t xml:space="preserve"> </w:t>
      </w:r>
    </w:p>
    <w:p w:rsidR="00AA390C" w:rsidRPr="00461D08" w:rsidRDefault="00AA390C" w:rsidP="00AA390C">
      <w:pPr>
        <w:ind w:firstLine="708"/>
        <w:jc w:val="both"/>
        <w:rPr>
          <w:rFonts w:ascii="Arial Unicode MS" w:eastAsia="Arial Unicode MS" w:hAnsi="Arial Unicode MS" w:cs="Arial Unicode MS"/>
          <w:sz w:val="24"/>
          <w:szCs w:val="24"/>
        </w:rPr>
      </w:pPr>
    </w:p>
    <w:p w:rsidR="00AA390C" w:rsidRDefault="00AA390C" w:rsidP="00AA390C">
      <w:pPr>
        <w:pStyle w:val="AralkYok"/>
        <w:jc w:val="both"/>
        <w:rPr>
          <w:rFonts w:ascii="Arial Unicode MS" w:eastAsia="Arial Unicode MS" w:hAnsi="Arial Unicode MS" w:cs="Arial Unicode MS"/>
          <w:b/>
          <w:u w:val="single"/>
        </w:rPr>
      </w:pPr>
      <w:r w:rsidRPr="0067656F">
        <w:rPr>
          <w:rFonts w:ascii="Arial Unicode MS" w:eastAsia="Arial Unicode MS" w:hAnsi="Arial Unicode MS" w:cs="Arial Unicode MS"/>
          <w:b/>
          <w:u w:val="single"/>
        </w:rPr>
        <w:t xml:space="preserve">BÖLGE CEZAEVLERİNDEN </w:t>
      </w:r>
      <w:proofErr w:type="gramStart"/>
      <w:r w:rsidRPr="0067656F">
        <w:rPr>
          <w:rFonts w:ascii="Arial Unicode MS" w:eastAsia="Arial Unicode MS" w:hAnsi="Arial Unicode MS" w:cs="Arial Unicode MS"/>
          <w:b/>
          <w:u w:val="single"/>
        </w:rPr>
        <w:t>AĞIR  HASTA</w:t>
      </w:r>
      <w:proofErr w:type="gramEnd"/>
      <w:r w:rsidRPr="0067656F">
        <w:rPr>
          <w:rFonts w:ascii="Arial Unicode MS" w:eastAsia="Arial Unicode MS" w:hAnsi="Arial Unicode MS" w:cs="Arial Unicode MS"/>
          <w:b/>
          <w:u w:val="single"/>
        </w:rPr>
        <w:t xml:space="preserve"> MAHPUSLAR </w:t>
      </w:r>
    </w:p>
    <w:p w:rsidR="00CE0F6F" w:rsidRPr="00CE0F6F" w:rsidRDefault="00CE0F6F" w:rsidP="00AA390C">
      <w:pPr>
        <w:pStyle w:val="AralkYok"/>
        <w:jc w:val="both"/>
        <w:rPr>
          <w:rFonts w:ascii="Arial Unicode MS" w:eastAsia="Arial Unicode MS" w:hAnsi="Arial Unicode MS" w:cs="Arial Unicode MS"/>
          <w:b/>
        </w:rPr>
      </w:pPr>
      <w:r w:rsidRPr="00F94DE8">
        <w:rPr>
          <w:rFonts w:ascii="Arial Unicode MS" w:eastAsia="Arial Unicode MS" w:hAnsi="Arial Unicode MS" w:cs="Arial Unicode MS"/>
        </w:rPr>
        <w:t xml:space="preserve">               Bölgemiz cezaevlerinde aşağıda isimleri yazılı mahpuslar hasta mahpus olarak bulunmaktadır. Tüm yasal girişimlere rağmen bugüne kadar </w:t>
      </w:r>
      <w:r w:rsidR="00371737" w:rsidRPr="00F94DE8">
        <w:rPr>
          <w:rFonts w:ascii="Arial Unicode MS" w:eastAsia="Arial Unicode MS" w:hAnsi="Arial Unicode MS" w:cs="Arial Unicode MS"/>
        </w:rPr>
        <w:t>tahliye edilmemişlerdir. Cezaevinin fiziki şartları ve tedavi edilememeleri nedeniyle hastalıkları daha da ilerlememektedir. Hasta mahpuslar sorunu her şeyden önce vicdani ve insani bir sorundur. En temel insan hakkı olan Yaşam hakkını korumak ile görevli olan Devlet erkinin, yaşam mücadelesi veren hasta mahpusları ölüme terk etme pratiği, kronik, akıl almaz bir devlet anlayışına dönüşmüştür.</w:t>
      </w:r>
      <w:r w:rsidR="00371737">
        <w:rPr>
          <w:rFonts w:ascii="Arial Unicode MS" w:eastAsia="Arial Unicode MS" w:hAnsi="Arial Unicode MS" w:cs="Arial Unicode MS"/>
          <w:b/>
        </w:rPr>
        <w:t xml:space="preserve"> </w:t>
      </w:r>
      <w:r w:rsidR="008158DB">
        <w:rPr>
          <w:rFonts w:ascii="Arial Unicode MS" w:eastAsia="Arial Unicode MS" w:hAnsi="Arial Unicode MS" w:cs="Arial Unicode MS"/>
          <w:b/>
        </w:rPr>
        <w:t xml:space="preserve">HASTA MAHPUSLARIN YAŞAM HAKKI; </w:t>
      </w:r>
      <w:r w:rsidR="00371737">
        <w:rPr>
          <w:rFonts w:ascii="Arial Unicode MS" w:eastAsia="Arial Unicode MS" w:hAnsi="Arial Unicode MS" w:cs="Arial Unicode MS"/>
          <w:b/>
        </w:rPr>
        <w:t xml:space="preserve">ADLİ TIP </w:t>
      </w:r>
      <w:proofErr w:type="gramStart"/>
      <w:r w:rsidR="00371737">
        <w:rPr>
          <w:rFonts w:ascii="Arial Unicode MS" w:eastAsia="Arial Unicode MS" w:hAnsi="Arial Unicode MS" w:cs="Arial Unicode MS"/>
          <w:b/>
        </w:rPr>
        <w:t>KURUMUNUN  VE</w:t>
      </w:r>
      <w:proofErr w:type="gramEnd"/>
      <w:r w:rsidR="00371737">
        <w:rPr>
          <w:rFonts w:ascii="Arial Unicode MS" w:eastAsia="Arial Unicode MS" w:hAnsi="Arial Unicode MS" w:cs="Arial Unicode MS"/>
          <w:b/>
        </w:rPr>
        <w:t xml:space="preserve"> EMNİYETİN OLUMLU YADA OLUMSUZ GÖRÜŞÜNÜN İNSAFINA VE TEKELİNE </w:t>
      </w:r>
      <w:r w:rsidR="008158DB">
        <w:rPr>
          <w:rFonts w:ascii="Arial Unicode MS" w:eastAsia="Arial Unicode MS" w:hAnsi="Arial Unicode MS" w:cs="Arial Unicode MS"/>
          <w:b/>
        </w:rPr>
        <w:t>BI</w:t>
      </w:r>
      <w:r w:rsidR="00371737">
        <w:rPr>
          <w:rFonts w:ascii="Arial Unicode MS" w:eastAsia="Arial Unicode MS" w:hAnsi="Arial Unicode MS" w:cs="Arial Unicode MS"/>
          <w:b/>
        </w:rPr>
        <w:t>RAKILMIŞ</w:t>
      </w:r>
      <w:r w:rsidR="008158DB">
        <w:rPr>
          <w:rFonts w:ascii="Arial Unicode MS" w:eastAsia="Arial Unicode MS" w:hAnsi="Arial Unicode MS" w:cs="Arial Unicode MS"/>
          <w:b/>
        </w:rPr>
        <w:t xml:space="preserve">TIR. </w:t>
      </w:r>
      <w:r w:rsidR="00371737">
        <w:rPr>
          <w:rFonts w:ascii="Arial Unicode MS" w:eastAsia="Arial Unicode MS" w:hAnsi="Arial Unicode MS" w:cs="Arial Unicode MS"/>
          <w:b/>
        </w:rPr>
        <w:t xml:space="preserve"> </w:t>
      </w:r>
    </w:p>
    <w:p w:rsidR="00CE0F6F" w:rsidRPr="0067656F" w:rsidRDefault="00CE0F6F" w:rsidP="00AA390C">
      <w:pPr>
        <w:pStyle w:val="AralkYok"/>
        <w:jc w:val="both"/>
        <w:rPr>
          <w:rFonts w:ascii="Arial Unicode MS" w:eastAsia="Arial Unicode MS" w:hAnsi="Arial Unicode MS" w:cs="Arial Unicode MS"/>
          <w:b/>
          <w:u w:val="single"/>
        </w:rPr>
      </w:pPr>
    </w:p>
    <w:p w:rsidR="00AA390C" w:rsidRPr="0067656F" w:rsidRDefault="00AA390C" w:rsidP="00AA390C">
      <w:pPr>
        <w:pStyle w:val="AralkYok"/>
        <w:numPr>
          <w:ilvl w:val="0"/>
          <w:numId w:val="4"/>
        </w:numPr>
        <w:jc w:val="both"/>
        <w:rPr>
          <w:rFonts w:ascii="Arial Unicode MS" w:eastAsia="Arial Unicode MS" w:hAnsi="Arial Unicode MS" w:cs="Arial Unicode MS"/>
        </w:rPr>
      </w:pPr>
      <w:r w:rsidRPr="0067656F">
        <w:rPr>
          <w:rFonts w:ascii="Arial Unicode MS" w:eastAsia="Arial Unicode MS" w:hAnsi="Arial Unicode MS" w:cs="Arial Unicode MS"/>
        </w:rPr>
        <w:lastRenderedPageBreak/>
        <w:t xml:space="preserve">MURAT BAYRAM – Osmaniye T tipi cezaevinde – beyin damarlarında kanamaya bağlı tıkanıklık </w:t>
      </w:r>
    </w:p>
    <w:p w:rsidR="00AA390C" w:rsidRPr="0067656F" w:rsidRDefault="00AA390C" w:rsidP="00AA390C">
      <w:pPr>
        <w:pStyle w:val="AralkYok"/>
        <w:numPr>
          <w:ilvl w:val="0"/>
          <w:numId w:val="4"/>
        </w:numPr>
        <w:jc w:val="both"/>
        <w:rPr>
          <w:rFonts w:ascii="Arial Unicode MS" w:eastAsia="Arial Unicode MS" w:hAnsi="Arial Unicode MS" w:cs="Arial Unicode MS"/>
        </w:rPr>
      </w:pPr>
      <w:r w:rsidRPr="0067656F">
        <w:rPr>
          <w:rFonts w:ascii="Arial Unicode MS" w:eastAsia="Arial Unicode MS" w:hAnsi="Arial Unicode MS" w:cs="Arial Unicode MS"/>
        </w:rPr>
        <w:t xml:space="preserve">ABDÜLHAKİM DEMİR – Karaisalı Cezaevi –Bağırsak ve Mide, Hepatit </w:t>
      </w:r>
      <w:proofErr w:type="gramStart"/>
      <w:r w:rsidRPr="0067656F">
        <w:rPr>
          <w:rFonts w:ascii="Arial Unicode MS" w:eastAsia="Arial Unicode MS" w:hAnsi="Arial Unicode MS" w:cs="Arial Unicode MS"/>
        </w:rPr>
        <w:t>C  hastası</w:t>
      </w:r>
      <w:proofErr w:type="gramEnd"/>
    </w:p>
    <w:p w:rsidR="00AA390C" w:rsidRPr="0067656F" w:rsidRDefault="00AA390C" w:rsidP="00AA390C">
      <w:pPr>
        <w:pStyle w:val="AralkYok"/>
        <w:numPr>
          <w:ilvl w:val="0"/>
          <w:numId w:val="4"/>
        </w:numPr>
        <w:jc w:val="both"/>
        <w:rPr>
          <w:rFonts w:ascii="Arial Unicode MS" w:eastAsia="Arial Unicode MS" w:hAnsi="Arial Unicode MS" w:cs="Arial Unicode MS"/>
        </w:rPr>
      </w:pPr>
      <w:r w:rsidRPr="0067656F">
        <w:rPr>
          <w:rFonts w:ascii="Arial Unicode MS" w:eastAsia="Arial Unicode MS" w:hAnsi="Arial Unicode MS" w:cs="Arial Unicode MS"/>
        </w:rPr>
        <w:t xml:space="preserve">FERİDE ARGUZ        - </w:t>
      </w:r>
      <w:r w:rsidR="00461D08">
        <w:rPr>
          <w:rFonts w:ascii="Arial Unicode MS" w:eastAsia="Arial Unicode MS" w:hAnsi="Arial Unicode MS" w:cs="Arial Unicode MS"/>
        </w:rPr>
        <w:t xml:space="preserve">Tarsus C </w:t>
      </w:r>
      <w:proofErr w:type="gramStart"/>
      <w:r w:rsidR="00461D08">
        <w:rPr>
          <w:rFonts w:ascii="Arial Unicode MS" w:eastAsia="Arial Unicode MS" w:hAnsi="Arial Unicode MS" w:cs="Arial Unicode MS"/>
        </w:rPr>
        <w:t xml:space="preserve">tipi </w:t>
      </w:r>
      <w:r w:rsidRPr="0067656F">
        <w:rPr>
          <w:rFonts w:ascii="Arial Unicode MS" w:eastAsia="Arial Unicode MS" w:hAnsi="Arial Unicode MS" w:cs="Arial Unicode MS"/>
        </w:rPr>
        <w:t xml:space="preserve"> kadın</w:t>
      </w:r>
      <w:proofErr w:type="gramEnd"/>
      <w:r w:rsidRPr="0067656F">
        <w:rPr>
          <w:rFonts w:ascii="Arial Unicode MS" w:eastAsia="Arial Unicode MS" w:hAnsi="Arial Unicode MS" w:cs="Arial Unicode MS"/>
        </w:rPr>
        <w:t xml:space="preserve"> cezaevi- Meme kanseri </w:t>
      </w:r>
    </w:p>
    <w:p w:rsidR="00AA390C" w:rsidRPr="0067656F" w:rsidRDefault="00AA390C" w:rsidP="00AA390C">
      <w:pPr>
        <w:pStyle w:val="AralkYok"/>
        <w:numPr>
          <w:ilvl w:val="0"/>
          <w:numId w:val="4"/>
        </w:numPr>
        <w:jc w:val="both"/>
        <w:rPr>
          <w:rFonts w:ascii="Arial Unicode MS" w:eastAsia="Arial Unicode MS" w:hAnsi="Arial Unicode MS" w:cs="Arial Unicode MS"/>
        </w:rPr>
      </w:pPr>
      <w:r w:rsidRPr="0067656F">
        <w:rPr>
          <w:rFonts w:ascii="Arial Unicode MS" w:eastAsia="Arial Unicode MS" w:hAnsi="Arial Unicode MS" w:cs="Arial Unicode MS"/>
        </w:rPr>
        <w:t xml:space="preserve">KEMAL ÖZELMALI – Kürkçüler F tipi cezaevi – Werniko Korsakof hastası </w:t>
      </w:r>
    </w:p>
    <w:p w:rsidR="00AA390C" w:rsidRPr="0067656F" w:rsidRDefault="00AA390C" w:rsidP="00AA390C">
      <w:pPr>
        <w:pStyle w:val="AralkYok"/>
        <w:numPr>
          <w:ilvl w:val="0"/>
          <w:numId w:val="4"/>
        </w:numPr>
        <w:jc w:val="both"/>
        <w:rPr>
          <w:rFonts w:ascii="Arial Unicode MS" w:eastAsia="Arial Unicode MS" w:hAnsi="Arial Unicode MS" w:cs="Arial Unicode MS"/>
        </w:rPr>
      </w:pPr>
      <w:r w:rsidRPr="0067656F">
        <w:rPr>
          <w:rFonts w:ascii="Arial Unicode MS" w:eastAsia="Arial Unicode MS" w:hAnsi="Arial Unicode MS" w:cs="Arial Unicode MS"/>
        </w:rPr>
        <w:t xml:space="preserve">RAMAZAN DURMAZ – Osmaniye cezaevi – Kafatasında ciddi hasar var, platin takılması gerekir </w:t>
      </w:r>
    </w:p>
    <w:p w:rsidR="00AA390C" w:rsidRPr="0067656F" w:rsidRDefault="00AA390C" w:rsidP="00AA390C">
      <w:pPr>
        <w:pStyle w:val="AralkYok"/>
        <w:numPr>
          <w:ilvl w:val="0"/>
          <w:numId w:val="4"/>
        </w:numPr>
        <w:jc w:val="both"/>
        <w:rPr>
          <w:rFonts w:ascii="Arial Unicode MS" w:eastAsia="Arial Unicode MS" w:hAnsi="Arial Unicode MS" w:cs="Arial Unicode MS"/>
        </w:rPr>
      </w:pPr>
      <w:r w:rsidRPr="0067656F">
        <w:rPr>
          <w:rFonts w:ascii="Arial Unicode MS" w:eastAsia="Arial Unicode MS" w:hAnsi="Arial Unicode MS" w:cs="Arial Unicode MS"/>
        </w:rPr>
        <w:t xml:space="preserve">SADIK YILMAZ -  Osmaniye T tipi cezaevi – Şizofren hastası </w:t>
      </w:r>
    </w:p>
    <w:p w:rsidR="00AA390C" w:rsidRPr="0067656F" w:rsidRDefault="00AA390C" w:rsidP="00AA390C">
      <w:pPr>
        <w:pStyle w:val="AralkYok"/>
        <w:numPr>
          <w:ilvl w:val="0"/>
          <w:numId w:val="4"/>
        </w:numPr>
        <w:jc w:val="both"/>
        <w:rPr>
          <w:rFonts w:ascii="Arial Unicode MS" w:eastAsia="Arial Unicode MS" w:hAnsi="Arial Unicode MS" w:cs="Arial Unicode MS"/>
        </w:rPr>
      </w:pPr>
      <w:r w:rsidRPr="0067656F">
        <w:rPr>
          <w:rFonts w:ascii="Arial Unicode MS" w:eastAsia="Arial Unicode MS" w:hAnsi="Arial Unicode MS" w:cs="Arial Unicode MS"/>
        </w:rPr>
        <w:t xml:space="preserve">MEHMET EMİN ORUÇ – Ceyhan M tipi cezaevi – kroner arter hastalığı </w:t>
      </w:r>
    </w:p>
    <w:p w:rsidR="00AA390C" w:rsidRPr="0067656F" w:rsidRDefault="00AA390C" w:rsidP="00AA390C">
      <w:pPr>
        <w:pStyle w:val="AralkYok"/>
        <w:numPr>
          <w:ilvl w:val="0"/>
          <w:numId w:val="4"/>
        </w:numPr>
        <w:jc w:val="both"/>
        <w:rPr>
          <w:rFonts w:ascii="Arial Unicode MS" w:eastAsia="Arial Unicode MS" w:hAnsi="Arial Unicode MS" w:cs="Arial Unicode MS"/>
        </w:rPr>
      </w:pPr>
      <w:r w:rsidRPr="0067656F">
        <w:rPr>
          <w:rFonts w:ascii="Arial Unicode MS" w:eastAsia="Arial Unicode MS" w:hAnsi="Arial Unicode MS" w:cs="Arial Unicode MS"/>
        </w:rPr>
        <w:t xml:space="preserve">ÖZGÜL YAŞA – </w:t>
      </w:r>
      <w:r w:rsidR="00461D08">
        <w:rPr>
          <w:rFonts w:ascii="Arial Unicode MS" w:eastAsia="Arial Unicode MS" w:hAnsi="Arial Unicode MS" w:cs="Arial Unicode MS"/>
        </w:rPr>
        <w:t>Tarsus C tipi</w:t>
      </w:r>
      <w:r w:rsidRPr="0067656F">
        <w:rPr>
          <w:rFonts w:ascii="Arial Unicode MS" w:eastAsia="Arial Unicode MS" w:hAnsi="Arial Unicode MS" w:cs="Arial Unicode MS"/>
        </w:rPr>
        <w:t xml:space="preserve"> kadın cezaevi – Vücudunda ağır yaralar, </w:t>
      </w:r>
      <w:proofErr w:type="gramStart"/>
      <w:r w:rsidRPr="0067656F">
        <w:rPr>
          <w:rFonts w:ascii="Arial Unicode MS" w:eastAsia="Arial Unicode MS" w:hAnsi="Arial Unicode MS" w:cs="Arial Unicode MS"/>
        </w:rPr>
        <w:t>kırıklar  bulunmakta</w:t>
      </w:r>
      <w:proofErr w:type="gramEnd"/>
      <w:r w:rsidRPr="0067656F">
        <w:rPr>
          <w:rFonts w:ascii="Arial Unicode MS" w:eastAsia="Arial Unicode MS" w:hAnsi="Arial Unicode MS" w:cs="Arial Unicode MS"/>
        </w:rPr>
        <w:t xml:space="preserve"> </w:t>
      </w:r>
    </w:p>
    <w:p w:rsidR="00AA390C" w:rsidRPr="0067656F" w:rsidRDefault="00AA390C" w:rsidP="00AA390C">
      <w:pPr>
        <w:pStyle w:val="AralkYok"/>
        <w:numPr>
          <w:ilvl w:val="0"/>
          <w:numId w:val="4"/>
        </w:numPr>
        <w:jc w:val="both"/>
        <w:rPr>
          <w:rFonts w:ascii="Arial Unicode MS" w:eastAsia="Arial Unicode MS" w:hAnsi="Arial Unicode MS" w:cs="Arial Unicode MS"/>
        </w:rPr>
      </w:pPr>
      <w:r w:rsidRPr="0067656F">
        <w:rPr>
          <w:rFonts w:ascii="Arial Unicode MS" w:eastAsia="Arial Unicode MS" w:hAnsi="Arial Unicode MS" w:cs="Arial Unicode MS"/>
        </w:rPr>
        <w:t xml:space="preserve">SEYRAN DEMİR – </w:t>
      </w:r>
      <w:r w:rsidR="00461D08">
        <w:rPr>
          <w:rFonts w:ascii="Arial Unicode MS" w:eastAsia="Arial Unicode MS" w:hAnsi="Arial Unicode MS" w:cs="Arial Unicode MS"/>
        </w:rPr>
        <w:t xml:space="preserve">Tarsus C </w:t>
      </w:r>
      <w:proofErr w:type="gramStart"/>
      <w:r w:rsidR="00461D08">
        <w:rPr>
          <w:rFonts w:ascii="Arial Unicode MS" w:eastAsia="Arial Unicode MS" w:hAnsi="Arial Unicode MS" w:cs="Arial Unicode MS"/>
        </w:rPr>
        <w:t xml:space="preserve">tipi </w:t>
      </w:r>
      <w:r w:rsidRPr="0067656F">
        <w:rPr>
          <w:rFonts w:ascii="Arial Unicode MS" w:eastAsia="Arial Unicode MS" w:hAnsi="Arial Unicode MS" w:cs="Arial Unicode MS"/>
        </w:rPr>
        <w:t xml:space="preserve"> kadın</w:t>
      </w:r>
      <w:proofErr w:type="gramEnd"/>
      <w:r w:rsidRPr="0067656F">
        <w:rPr>
          <w:rFonts w:ascii="Arial Unicode MS" w:eastAsia="Arial Unicode MS" w:hAnsi="Arial Unicode MS" w:cs="Arial Unicode MS"/>
        </w:rPr>
        <w:t xml:space="preserve"> cezaevi –Kemik erimesi ilik kanseri </w:t>
      </w:r>
    </w:p>
    <w:p w:rsidR="00AA390C" w:rsidRPr="0067656F" w:rsidRDefault="00AA390C" w:rsidP="00AA390C">
      <w:pPr>
        <w:pStyle w:val="AralkYok"/>
        <w:numPr>
          <w:ilvl w:val="0"/>
          <w:numId w:val="4"/>
        </w:numPr>
        <w:jc w:val="both"/>
        <w:rPr>
          <w:rFonts w:ascii="Arial Unicode MS" w:eastAsia="Arial Unicode MS" w:hAnsi="Arial Unicode MS" w:cs="Arial Unicode MS"/>
        </w:rPr>
      </w:pPr>
      <w:r w:rsidRPr="0067656F">
        <w:rPr>
          <w:rFonts w:ascii="Arial Unicode MS" w:eastAsia="Arial Unicode MS" w:hAnsi="Arial Unicode MS" w:cs="Arial Unicode MS"/>
        </w:rPr>
        <w:t xml:space="preserve">MEHMET YILDIZBAKAN – İskenderun cezaevi – prostat kanseri </w:t>
      </w:r>
    </w:p>
    <w:p w:rsidR="00AA390C" w:rsidRPr="00461D08" w:rsidRDefault="00AA390C" w:rsidP="00461D08">
      <w:pPr>
        <w:pStyle w:val="AralkYok"/>
        <w:numPr>
          <w:ilvl w:val="0"/>
          <w:numId w:val="4"/>
        </w:numPr>
        <w:jc w:val="both"/>
        <w:rPr>
          <w:rFonts w:ascii="Arial Unicode MS" w:eastAsia="Arial Unicode MS" w:hAnsi="Arial Unicode MS" w:cs="Arial Unicode MS"/>
        </w:rPr>
      </w:pPr>
      <w:r w:rsidRPr="0067656F">
        <w:rPr>
          <w:rFonts w:ascii="Arial Unicode MS" w:eastAsia="Arial Unicode MS" w:hAnsi="Arial Unicode MS" w:cs="Arial Unicode MS"/>
        </w:rPr>
        <w:t xml:space="preserve">BİRTAN ADO – </w:t>
      </w:r>
      <w:r w:rsidR="00461D08">
        <w:rPr>
          <w:rFonts w:ascii="Arial Unicode MS" w:eastAsia="Arial Unicode MS" w:hAnsi="Arial Unicode MS" w:cs="Arial Unicode MS"/>
        </w:rPr>
        <w:t xml:space="preserve">Tarsus C </w:t>
      </w:r>
      <w:proofErr w:type="gramStart"/>
      <w:r w:rsidR="00461D08">
        <w:rPr>
          <w:rFonts w:ascii="Arial Unicode MS" w:eastAsia="Arial Unicode MS" w:hAnsi="Arial Unicode MS" w:cs="Arial Unicode MS"/>
        </w:rPr>
        <w:t xml:space="preserve">tipi </w:t>
      </w:r>
      <w:r w:rsidRPr="00461D08">
        <w:rPr>
          <w:rFonts w:ascii="Arial Unicode MS" w:eastAsia="Arial Unicode MS" w:hAnsi="Arial Unicode MS" w:cs="Arial Unicode MS"/>
        </w:rPr>
        <w:t xml:space="preserve"> kadın</w:t>
      </w:r>
      <w:proofErr w:type="gramEnd"/>
      <w:r w:rsidRPr="00461D08">
        <w:rPr>
          <w:rFonts w:ascii="Arial Unicode MS" w:eastAsia="Arial Unicode MS" w:hAnsi="Arial Unicode MS" w:cs="Arial Unicode MS"/>
        </w:rPr>
        <w:t xml:space="preserve"> cezaevi – Ağır böbrek hastası </w:t>
      </w:r>
    </w:p>
    <w:p w:rsidR="00AA390C" w:rsidRPr="0067656F" w:rsidRDefault="00AA390C" w:rsidP="00AA390C">
      <w:pPr>
        <w:pStyle w:val="AralkYok"/>
        <w:numPr>
          <w:ilvl w:val="0"/>
          <w:numId w:val="4"/>
        </w:numPr>
        <w:jc w:val="both"/>
        <w:rPr>
          <w:rFonts w:ascii="Arial Unicode MS" w:eastAsia="Arial Unicode MS" w:hAnsi="Arial Unicode MS" w:cs="Arial Unicode MS"/>
        </w:rPr>
      </w:pPr>
      <w:r w:rsidRPr="0067656F">
        <w:rPr>
          <w:rFonts w:ascii="Arial Unicode MS" w:eastAsia="Arial Unicode MS" w:hAnsi="Arial Unicode MS" w:cs="Arial Unicode MS"/>
        </w:rPr>
        <w:t xml:space="preserve">MUHAMMED </w:t>
      </w:r>
      <w:proofErr w:type="spellStart"/>
      <w:r w:rsidRPr="0067656F">
        <w:rPr>
          <w:rFonts w:ascii="Arial Unicode MS" w:eastAsia="Arial Unicode MS" w:hAnsi="Arial Unicode MS" w:cs="Arial Unicode MS"/>
        </w:rPr>
        <w:t>MUHAMMED</w:t>
      </w:r>
      <w:proofErr w:type="spellEnd"/>
      <w:r w:rsidRPr="0067656F">
        <w:rPr>
          <w:rFonts w:ascii="Arial Unicode MS" w:eastAsia="Arial Unicode MS" w:hAnsi="Arial Unicode MS" w:cs="Arial Unicode MS"/>
        </w:rPr>
        <w:t xml:space="preserve">  - Osmaniye T 2 cezaevi Ağır idrar yollarında taş bulunmakta. </w:t>
      </w:r>
    </w:p>
    <w:p w:rsidR="00DA569C" w:rsidRDefault="00DA569C" w:rsidP="00DA569C">
      <w:pPr>
        <w:ind w:left="360"/>
      </w:pPr>
    </w:p>
    <w:p w:rsidR="00F94DE8" w:rsidRPr="00D764A5" w:rsidRDefault="00C50199" w:rsidP="00D764A5">
      <w:pPr>
        <w:ind w:left="360"/>
        <w:jc w:val="both"/>
        <w:rPr>
          <w:b/>
          <w:sz w:val="24"/>
          <w:szCs w:val="24"/>
        </w:rPr>
      </w:pPr>
      <w:r>
        <w:rPr>
          <w:b/>
          <w:sz w:val="24"/>
          <w:szCs w:val="24"/>
        </w:rPr>
        <w:t xml:space="preserve">TALEP </w:t>
      </w:r>
      <w:r w:rsidR="00F94DE8" w:rsidRPr="00D764A5">
        <w:rPr>
          <w:b/>
          <w:sz w:val="24"/>
          <w:szCs w:val="24"/>
        </w:rPr>
        <w:t xml:space="preserve"> : </w:t>
      </w:r>
    </w:p>
    <w:p w:rsidR="00D764A5" w:rsidRDefault="00F94DE8" w:rsidP="00D764A5">
      <w:pPr>
        <w:ind w:left="360"/>
        <w:jc w:val="both"/>
        <w:rPr>
          <w:b/>
          <w:sz w:val="24"/>
          <w:szCs w:val="24"/>
        </w:rPr>
      </w:pPr>
      <w:r w:rsidRPr="00D764A5">
        <w:rPr>
          <w:b/>
          <w:sz w:val="24"/>
          <w:szCs w:val="24"/>
        </w:rPr>
        <w:t xml:space="preserve">Cezaevlerinde yaşanan hak </w:t>
      </w:r>
      <w:proofErr w:type="gramStart"/>
      <w:r w:rsidRPr="00D764A5">
        <w:rPr>
          <w:b/>
          <w:sz w:val="24"/>
          <w:szCs w:val="24"/>
        </w:rPr>
        <w:t>ihlalleri  mahpuslar</w:t>
      </w:r>
      <w:proofErr w:type="gramEnd"/>
      <w:r w:rsidRPr="00D764A5">
        <w:rPr>
          <w:b/>
          <w:sz w:val="24"/>
          <w:szCs w:val="24"/>
        </w:rPr>
        <w:t xml:space="preserve"> açısından artık katlanamaz bir hal almıştır. Kaba dayak, çıplak arama,  işkence, onur kırıcı ve kötü muamele iddiaları, cezaevlerinin kapasite sorunundan kaynaklı olarak insan onuruna yakışmayacak fiziki yaşam koşullarının varlığı ve cezaevleri idarelerinin</w:t>
      </w:r>
      <w:r w:rsidR="00D764A5" w:rsidRPr="00D764A5">
        <w:rPr>
          <w:b/>
          <w:sz w:val="24"/>
          <w:szCs w:val="24"/>
        </w:rPr>
        <w:t>,</w:t>
      </w:r>
      <w:r w:rsidRPr="00D764A5">
        <w:rPr>
          <w:b/>
          <w:sz w:val="24"/>
          <w:szCs w:val="24"/>
        </w:rPr>
        <w:t xml:space="preserve"> yetkililerin, infaz koruma memurlarının Türkiye’deki cezasızlık kültürü pratiğini meşru hukuk düzeni olarak </w:t>
      </w:r>
      <w:proofErr w:type="gramStart"/>
      <w:r w:rsidRPr="00D764A5">
        <w:rPr>
          <w:b/>
          <w:sz w:val="24"/>
          <w:szCs w:val="24"/>
        </w:rPr>
        <w:t xml:space="preserve">görmeleri </w:t>
      </w:r>
      <w:r w:rsidR="00D764A5" w:rsidRPr="00D764A5">
        <w:rPr>
          <w:b/>
          <w:sz w:val="24"/>
          <w:szCs w:val="24"/>
        </w:rPr>
        <w:t xml:space="preserve"> temel</w:t>
      </w:r>
      <w:proofErr w:type="gramEnd"/>
      <w:r w:rsidR="00D764A5" w:rsidRPr="00D764A5">
        <w:rPr>
          <w:b/>
          <w:sz w:val="24"/>
          <w:szCs w:val="24"/>
        </w:rPr>
        <w:t xml:space="preserve"> sorunlardır. Bizler İnsan Hakları savunucuları Avukatlar olarak yaşanan hak ihlallerinin takipçisi olacağımızı buradan belirtmekle,   ulusal ve uluslar arası hak temelli çalışan insan hakları örgütlerine, Türkiye Büyük Millet meclisine, Siyasi İktidara, Vicdan sahibi kamuoyuna sesleniyoruz.  Cezaevlerinde yaşanan işkence ve kötü </w:t>
      </w:r>
      <w:proofErr w:type="gramStart"/>
      <w:r w:rsidR="00D764A5" w:rsidRPr="00D764A5">
        <w:rPr>
          <w:b/>
          <w:sz w:val="24"/>
          <w:szCs w:val="24"/>
        </w:rPr>
        <w:t>muamelelere , ağır</w:t>
      </w:r>
      <w:proofErr w:type="gramEnd"/>
      <w:r w:rsidR="00D764A5" w:rsidRPr="00D764A5">
        <w:rPr>
          <w:b/>
          <w:sz w:val="24"/>
          <w:szCs w:val="24"/>
        </w:rPr>
        <w:t xml:space="preserve">  hak ihlallerine karşı  derhal siyasi ve hukuki girişimlerde bulunulması, sorumlular hakkında hukuki süreç başlatılmasını talep ediyoruz. </w:t>
      </w:r>
      <w:r w:rsidR="00D764A5">
        <w:rPr>
          <w:b/>
          <w:sz w:val="24"/>
          <w:szCs w:val="24"/>
        </w:rPr>
        <w:t>11.05.2016</w:t>
      </w:r>
    </w:p>
    <w:p w:rsidR="00D764A5" w:rsidRDefault="00D764A5" w:rsidP="00D764A5">
      <w:pPr>
        <w:rPr>
          <w:sz w:val="24"/>
          <w:szCs w:val="24"/>
        </w:rPr>
      </w:pPr>
    </w:p>
    <w:p w:rsidR="00D764A5" w:rsidRDefault="00D764A5" w:rsidP="00D764A5">
      <w:pPr>
        <w:ind w:firstLine="708"/>
        <w:rPr>
          <w:sz w:val="24"/>
          <w:szCs w:val="24"/>
        </w:rPr>
      </w:pPr>
      <w:r>
        <w:rPr>
          <w:sz w:val="24"/>
          <w:szCs w:val="24"/>
        </w:rPr>
        <w:t xml:space="preserve">Adana Barosu               İnsan Hakları Derneği                 Çağdaş Hukukçular Derneği </w:t>
      </w:r>
    </w:p>
    <w:p w:rsidR="00F94DE8" w:rsidRPr="00D764A5" w:rsidRDefault="00D764A5" w:rsidP="00D764A5">
      <w:pPr>
        <w:tabs>
          <w:tab w:val="left" w:pos="3075"/>
          <w:tab w:val="left" w:pos="6030"/>
        </w:tabs>
        <w:rPr>
          <w:sz w:val="24"/>
          <w:szCs w:val="24"/>
        </w:rPr>
      </w:pPr>
      <w:r>
        <w:rPr>
          <w:sz w:val="24"/>
          <w:szCs w:val="24"/>
        </w:rPr>
        <w:tab/>
        <w:t xml:space="preserve">Adana şubesi </w:t>
      </w:r>
      <w:r>
        <w:rPr>
          <w:sz w:val="24"/>
          <w:szCs w:val="24"/>
        </w:rPr>
        <w:tab/>
        <w:t xml:space="preserve">    Adana şubesi </w:t>
      </w:r>
    </w:p>
    <w:sectPr w:rsidR="00F94DE8" w:rsidRPr="00D764A5" w:rsidSect="00406B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624F"/>
    <w:multiLevelType w:val="hybridMultilevel"/>
    <w:tmpl w:val="820ECC66"/>
    <w:lvl w:ilvl="0" w:tplc="D6980F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BB253AB"/>
    <w:multiLevelType w:val="hybridMultilevel"/>
    <w:tmpl w:val="19F2B97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26C92FC0"/>
    <w:multiLevelType w:val="hybridMultilevel"/>
    <w:tmpl w:val="3048B2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28A4444C"/>
    <w:multiLevelType w:val="hybridMultilevel"/>
    <w:tmpl w:val="0CBE3EBC"/>
    <w:lvl w:ilvl="0" w:tplc="C73490B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56D5DAF"/>
    <w:multiLevelType w:val="hybridMultilevel"/>
    <w:tmpl w:val="C6229FC6"/>
    <w:lvl w:ilvl="0" w:tplc="D5F013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10C3C88"/>
    <w:multiLevelType w:val="hybridMultilevel"/>
    <w:tmpl w:val="C554CBA0"/>
    <w:lvl w:ilvl="0" w:tplc="041F0001">
      <w:start w:val="1"/>
      <w:numFmt w:val="bullet"/>
      <w:lvlText w:val=""/>
      <w:lvlJc w:val="left"/>
      <w:pPr>
        <w:ind w:left="900" w:hanging="360"/>
      </w:pPr>
      <w:rPr>
        <w:rFonts w:ascii="Symbol" w:hAnsi="Symbol"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6">
    <w:nsid w:val="45C318A3"/>
    <w:multiLevelType w:val="hybridMultilevel"/>
    <w:tmpl w:val="D55CCF5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47846603"/>
    <w:multiLevelType w:val="hybridMultilevel"/>
    <w:tmpl w:val="51246BE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
    <w:nsid w:val="62EA7730"/>
    <w:multiLevelType w:val="hybridMultilevel"/>
    <w:tmpl w:val="1DCC5D36"/>
    <w:lvl w:ilvl="0" w:tplc="48A417A2">
      <w:start w:val="5275"/>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C30486E"/>
    <w:multiLevelType w:val="hybridMultilevel"/>
    <w:tmpl w:val="4F889602"/>
    <w:lvl w:ilvl="0" w:tplc="1F7A05CA">
      <w:numFmt w:val="bullet"/>
      <w:lvlText w:val="-"/>
      <w:lvlJc w:val="left"/>
      <w:pPr>
        <w:ind w:left="717" w:hanging="360"/>
      </w:pPr>
      <w:rPr>
        <w:rFonts w:ascii="Calibri" w:eastAsiaTheme="minorHAnsi" w:hAnsi="Calibri" w:cstheme="minorBidi"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num w:numId="1">
    <w:abstractNumId w:val="7"/>
  </w:num>
  <w:num w:numId="2">
    <w:abstractNumId w:val="9"/>
  </w:num>
  <w:num w:numId="3">
    <w:abstractNumId w:val="8"/>
  </w:num>
  <w:num w:numId="4">
    <w:abstractNumId w:val="3"/>
  </w:num>
  <w:num w:numId="5">
    <w:abstractNumId w:val="4"/>
  </w:num>
  <w:num w:numId="6">
    <w:abstractNumId w:val="0"/>
  </w:num>
  <w:num w:numId="7">
    <w:abstractNumId w:val="2"/>
  </w:num>
  <w:num w:numId="8">
    <w:abstractNumId w:val="1"/>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569C"/>
    <w:rsid w:val="00100608"/>
    <w:rsid w:val="003549AF"/>
    <w:rsid w:val="00371737"/>
    <w:rsid w:val="00406BDF"/>
    <w:rsid w:val="00461D08"/>
    <w:rsid w:val="00493881"/>
    <w:rsid w:val="005B4D99"/>
    <w:rsid w:val="006173C3"/>
    <w:rsid w:val="00674A61"/>
    <w:rsid w:val="00674FE1"/>
    <w:rsid w:val="00681D6E"/>
    <w:rsid w:val="006A31CC"/>
    <w:rsid w:val="008158DB"/>
    <w:rsid w:val="00882EC8"/>
    <w:rsid w:val="009058A5"/>
    <w:rsid w:val="009417DF"/>
    <w:rsid w:val="00973DBA"/>
    <w:rsid w:val="00AA390C"/>
    <w:rsid w:val="00AE25DE"/>
    <w:rsid w:val="00B55AC7"/>
    <w:rsid w:val="00B67778"/>
    <w:rsid w:val="00BD352F"/>
    <w:rsid w:val="00C50199"/>
    <w:rsid w:val="00C6113D"/>
    <w:rsid w:val="00CE0F6F"/>
    <w:rsid w:val="00D057A2"/>
    <w:rsid w:val="00D11798"/>
    <w:rsid w:val="00D141C3"/>
    <w:rsid w:val="00D37B34"/>
    <w:rsid w:val="00D764A5"/>
    <w:rsid w:val="00D830E9"/>
    <w:rsid w:val="00DA569C"/>
    <w:rsid w:val="00DD6F0C"/>
    <w:rsid w:val="00DF787A"/>
    <w:rsid w:val="00E77DF4"/>
    <w:rsid w:val="00F94DE8"/>
    <w:rsid w:val="00FB16E9"/>
    <w:rsid w:val="00FD1A7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BD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569C"/>
    <w:pPr>
      <w:ind w:left="720"/>
      <w:contextualSpacing/>
    </w:pPr>
  </w:style>
  <w:style w:type="paragraph" w:styleId="BalonMetni">
    <w:name w:val="Balloon Text"/>
    <w:basedOn w:val="Normal"/>
    <w:link w:val="BalonMetniChar"/>
    <w:uiPriority w:val="99"/>
    <w:semiHidden/>
    <w:unhideWhenUsed/>
    <w:rsid w:val="00FD1A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1A77"/>
    <w:rPr>
      <w:rFonts w:ascii="Tahoma" w:hAnsi="Tahoma" w:cs="Tahoma"/>
      <w:sz w:val="16"/>
      <w:szCs w:val="16"/>
    </w:rPr>
  </w:style>
  <w:style w:type="paragraph" w:customStyle="1" w:styleId="Stil">
    <w:name w:val="Stil"/>
    <w:rsid w:val="00493881"/>
    <w:pPr>
      <w:widowControl w:val="0"/>
      <w:autoSpaceDE w:val="0"/>
      <w:autoSpaceDN w:val="0"/>
      <w:adjustRightInd w:val="0"/>
      <w:spacing w:after="0" w:line="240" w:lineRule="auto"/>
    </w:pPr>
    <w:rPr>
      <w:rFonts w:ascii="Arial" w:eastAsia="Times New Roman" w:hAnsi="Arial" w:cs="Arial"/>
      <w:sz w:val="24"/>
      <w:szCs w:val="24"/>
      <w:lang w:eastAsia="tr-TR"/>
    </w:rPr>
  </w:style>
  <w:style w:type="character" w:customStyle="1" w:styleId="AralkYokChar">
    <w:name w:val="Aralık Yok Char"/>
    <w:basedOn w:val="VarsaylanParagrafYazTipi"/>
    <w:link w:val="AralkYok"/>
    <w:uiPriority w:val="1"/>
    <w:locked/>
    <w:rsid w:val="00493881"/>
    <w:rPr>
      <w:rFonts w:ascii="Times New Roman" w:eastAsiaTheme="minorEastAsia" w:hAnsi="Times New Roman" w:cs="Times New Roman"/>
    </w:rPr>
  </w:style>
  <w:style w:type="paragraph" w:styleId="AralkYok">
    <w:name w:val="No Spacing"/>
    <w:basedOn w:val="Normal"/>
    <w:link w:val="AralkYokChar"/>
    <w:uiPriority w:val="1"/>
    <w:qFormat/>
    <w:rsid w:val="00493881"/>
    <w:pPr>
      <w:spacing w:before="100" w:beforeAutospacing="1" w:after="100" w:afterAutospacing="1" w:line="240" w:lineRule="auto"/>
    </w:pPr>
    <w:rPr>
      <w:rFonts w:ascii="Times New Roman" w:eastAsiaTheme="minorEastAsia"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569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2266</Words>
  <Characters>12917</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Toshıba</dc:creator>
  <cp:lastModifiedBy>XP-SP3</cp:lastModifiedBy>
  <cp:revision>2</cp:revision>
  <cp:lastPrinted>2016-05-09T08:15:00Z</cp:lastPrinted>
  <dcterms:created xsi:type="dcterms:W3CDTF">2016-05-11T07:13:00Z</dcterms:created>
  <dcterms:modified xsi:type="dcterms:W3CDTF">2016-05-11T07:13:00Z</dcterms:modified>
</cp:coreProperties>
</file>